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06CD" w14:textId="77777777" w:rsidR="002A6947" w:rsidRDefault="002A6947" w:rsidP="005F31DF">
      <w:pPr>
        <w:jc w:val="center"/>
        <w:rPr>
          <w:rFonts w:eastAsia="༏༏༏༏༏༏༏༏༏༏༏༏༏༏༏༏༏༏༏༏༏༏༏༏༏༏༏༏༏༏༏"/>
          <w:b/>
          <w:sz w:val="28"/>
          <w:szCs w:val="28"/>
        </w:rPr>
      </w:pPr>
      <w:r>
        <w:rPr>
          <w:rFonts w:eastAsia="༏༏༏༏༏༏༏༏༏༏༏༏༏༏༏༏༏༏༏༏༏༏༏༏༏༏༏༏༏༏༏"/>
          <w:b/>
          <w:sz w:val="28"/>
          <w:szCs w:val="28"/>
        </w:rPr>
        <w:t xml:space="preserve">Информация </w:t>
      </w:r>
    </w:p>
    <w:p w14:paraId="362B4F7E" w14:textId="7C8627DB" w:rsidR="00693428" w:rsidRPr="006F22B0" w:rsidRDefault="00693428" w:rsidP="005F31DF">
      <w:pPr>
        <w:jc w:val="center"/>
        <w:rPr>
          <w:rFonts w:eastAsia="༏༏༏༏༏༏༏༏༏༏༏༏༏༏༏༏༏༏༏༏༏༏༏༏༏༏༏༏༏༏༏"/>
          <w:b/>
          <w:sz w:val="28"/>
          <w:szCs w:val="28"/>
        </w:rPr>
      </w:pPr>
      <w:r w:rsidRPr="006F22B0">
        <w:rPr>
          <w:rFonts w:eastAsia="༏༏༏༏༏༏༏༏༏༏༏༏༏༏༏༏༏༏༏༏༏༏༏༏༏༏༏༏༏༏༏"/>
          <w:b/>
          <w:sz w:val="28"/>
          <w:szCs w:val="28"/>
        </w:rPr>
        <w:t xml:space="preserve">по результатам проведения внешней проверки годового отчета </w:t>
      </w:r>
      <w:r w:rsidR="009E472E">
        <w:rPr>
          <w:rFonts w:eastAsia="༏༏༏༏༏༏༏༏༏༏༏༏༏༏༏༏༏༏༏༏༏༏༏༏༏༏༏༏༏༏༏"/>
          <w:b/>
          <w:sz w:val="28"/>
          <w:szCs w:val="28"/>
        </w:rPr>
        <w:br/>
      </w:r>
      <w:r w:rsidRPr="006F22B0">
        <w:rPr>
          <w:rFonts w:eastAsia="༏༏༏༏༏༏༏༏༏༏༏༏༏༏༏༏༏༏༏༏༏༏༏༏༏༏༏༏༏༏༏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="00EF25A6" w:rsidRPr="006F22B0">
        <w:rPr>
          <w:rFonts w:eastAsia="༏༏༏༏༏༏༏༏༏༏༏༏༏༏༏༏༏༏༏༏༏༏༏༏༏༏༏༏༏༏༏"/>
          <w:b/>
          <w:sz w:val="28"/>
          <w:szCs w:val="28"/>
        </w:rPr>
        <w:t>Кышик</w:t>
      </w:r>
      <w:proofErr w:type="spellEnd"/>
      <w:r w:rsidR="004B3FD1" w:rsidRPr="006F22B0">
        <w:rPr>
          <w:rFonts w:eastAsia="༏༏༏༏༏༏༏༏༏༏༏༏༏༏༏༏༏༏༏༏༏༏༏༏༏༏༏༏༏༏༏"/>
          <w:b/>
          <w:sz w:val="28"/>
          <w:szCs w:val="28"/>
        </w:rPr>
        <w:t xml:space="preserve"> </w:t>
      </w:r>
      <w:r w:rsidR="0003541E" w:rsidRPr="006F22B0">
        <w:rPr>
          <w:rFonts w:eastAsia="༏༏༏༏༏༏༏༏༏༏༏༏༏༏༏༏༏༏༏༏༏༏༏༏༏༏༏༏༏༏༏"/>
          <w:b/>
          <w:sz w:val="28"/>
          <w:szCs w:val="28"/>
        </w:rPr>
        <w:t>за 20</w:t>
      </w:r>
      <w:r w:rsidR="000D6BD5" w:rsidRPr="006F22B0">
        <w:rPr>
          <w:rFonts w:eastAsia="༏༏༏༏༏༏༏༏༏༏༏༏༏༏༏༏༏༏༏༏༏༏༏༏༏༏༏༏༏༏༏"/>
          <w:b/>
          <w:sz w:val="28"/>
          <w:szCs w:val="28"/>
        </w:rPr>
        <w:t>2</w:t>
      </w:r>
      <w:r w:rsidR="00A23644">
        <w:rPr>
          <w:rFonts w:eastAsia="༏༏༏༏༏༏༏༏༏༏༏༏༏༏༏༏༏༏༏༏༏༏༏༏༏༏༏༏༏༏༏"/>
          <w:b/>
          <w:sz w:val="28"/>
          <w:szCs w:val="28"/>
        </w:rPr>
        <w:t>3</w:t>
      </w:r>
      <w:r w:rsidRPr="006F22B0">
        <w:rPr>
          <w:rFonts w:eastAsia="༏༏༏༏༏༏༏༏༏༏༏༏༏༏༏༏༏༏༏༏༏༏༏༏༏༏༏༏༏༏༏"/>
          <w:b/>
          <w:sz w:val="28"/>
          <w:szCs w:val="28"/>
        </w:rPr>
        <w:t xml:space="preserve"> год</w:t>
      </w:r>
    </w:p>
    <w:p w14:paraId="36957535" w14:textId="77777777" w:rsidR="00693428" w:rsidRPr="006F22B0" w:rsidRDefault="00693428" w:rsidP="005F31DF">
      <w:pPr>
        <w:jc w:val="both"/>
        <w:rPr>
          <w:rFonts w:eastAsia="༏༏༏༏༏༏༏༏༏༏༏༏༏༏༏༏༏༏༏༏༏༏༏༏༏༏༏༏༏༏༏"/>
          <w:b/>
          <w:sz w:val="28"/>
          <w:szCs w:val="28"/>
        </w:rPr>
      </w:pPr>
    </w:p>
    <w:p w14:paraId="1EBE4354" w14:textId="77777777" w:rsidR="00693428" w:rsidRPr="00A23644" w:rsidRDefault="00F00562" w:rsidP="005F31DF">
      <w:pPr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6F22B0">
        <w:rPr>
          <w:rFonts w:eastAsia="༏༏༏༏༏༏༏༏༏༏༏༏༏༏༏༏༏༏༏༏༏༏༏༏༏༏༏༏༏༏༏"/>
          <w:b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>1. Основание для проведения экспертно-аналитического мероприятия:</w:t>
      </w:r>
    </w:p>
    <w:p w14:paraId="0429B587" w14:textId="0F956016" w:rsidR="00693428" w:rsidRPr="00A23644" w:rsidRDefault="00693428" w:rsidP="007B16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>Пункт 2 статьи 157, пункт 1 статьи 264.4. Бюджетного кодекса Российской Федерации (далее – БК РФ), 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36027B">
        <w:rPr>
          <w:sz w:val="28"/>
          <w:szCs w:val="28"/>
        </w:rPr>
        <w:t>, федеральных территорий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и муниципальных образований», пункт 3 части 1 статьи </w:t>
      </w:r>
      <w:r w:rsidR="00114F75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Положения о Контрольно-счетной палате Ханты-Мансийского района, утвержденного решением Думы Ханты-Мансийского района  от 22.12.2011 № 99 «Об образовании Контрольно-счетной палаты Ханты-Мансийского района», </w:t>
      </w:r>
      <w:r w:rsidR="00114F75" w:rsidRPr="00A23644">
        <w:rPr>
          <w:sz w:val="28"/>
          <w:szCs w:val="28"/>
        </w:rPr>
        <w:t xml:space="preserve">пункта 2.1. раздела II приказа </w:t>
      </w:r>
      <w:r w:rsidR="009E4291" w:rsidRPr="00A23644">
        <w:rPr>
          <w:sz w:val="28"/>
          <w:szCs w:val="28"/>
        </w:rPr>
        <w:t>К</w:t>
      </w:r>
      <w:r w:rsidR="00114F75" w:rsidRPr="00A23644">
        <w:rPr>
          <w:sz w:val="28"/>
          <w:szCs w:val="28"/>
        </w:rPr>
        <w:t xml:space="preserve">онтрольно-счетной палаты Ханты-Мансийского района </w:t>
      </w:r>
      <w:r w:rsidR="007B168C" w:rsidRPr="00A23644">
        <w:rPr>
          <w:sz w:val="28"/>
          <w:szCs w:val="28"/>
        </w:rPr>
        <w:t>от 29.12.2023 № 42 «Об утверждении плана работы Контрольно-счетной палаты Ханты-Мансийского района на 2024 год» и соглашения о принятии полномочий по осуществлению внешнего муниципального финансового контроля от 16.10.2023.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</w:p>
    <w:p w14:paraId="4F259E82" w14:textId="5D64686C" w:rsidR="00693428" w:rsidRPr="00A23644" w:rsidRDefault="00795486" w:rsidP="005F31DF">
      <w:pPr>
        <w:autoSpaceDE w:val="0"/>
        <w:autoSpaceDN w:val="0"/>
        <w:adjustRightInd w:val="0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>Проверка проведена по материалам, представленным</w:t>
      </w:r>
      <w:r w:rsidR="0055449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A23644">
        <w:rPr>
          <w:rFonts w:eastAsia="༏༏༏༏༏༏༏༏༏༏༏༏༏༏༏༏༏༏༏༏༏༏༏༏༏༏༏༏༏༏༏"/>
          <w:sz w:val="28"/>
          <w:szCs w:val="28"/>
        </w:rPr>
        <w:br/>
      </w:r>
      <w:r w:rsidR="00355934" w:rsidRPr="00A23644">
        <w:rPr>
          <w:rFonts w:eastAsia="༏༏༏༏༏༏༏༏༏༏༏༏༏༏༏༏༏༏༏༏༏༏༏༏༏༏༏༏༏༏༏"/>
          <w:sz w:val="28"/>
          <w:szCs w:val="28"/>
        </w:rPr>
        <w:t>финансово-экономической службой</w:t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администрации сельского поселения </w:t>
      </w:r>
      <w:proofErr w:type="spellStart"/>
      <w:r w:rsidR="00EF25A6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</w:p>
    <w:p w14:paraId="3166BB53" w14:textId="77777777" w:rsidR="009E472E" w:rsidRDefault="00F00562" w:rsidP="005F31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A23644">
        <w:rPr>
          <w:rFonts w:eastAsia="Calibri"/>
          <w:b/>
          <w:sz w:val="28"/>
          <w:szCs w:val="28"/>
        </w:rPr>
        <w:tab/>
      </w:r>
    </w:p>
    <w:p w14:paraId="713ED058" w14:textId="149EF697" w:rsidR="00693428" w:rsidRPr="00A23644" w:rsidRDefault="00693428" w:rsidP="005F31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༏༏༏༏༏༏༏༏༏༏༏༏༏༏༏༏༏༏༏༏༏༏༏༏༏༏༏༏༏༏༏"/>
          <w:b/>
          <w:sz w:val="28"/>
          <w:szCs w:val="28"/>
        </w:rPr>
      </w:pPr>
      <w:r w:rsidRPr="00A23644">
        <w:rPr>
          <w:rFonts w:eastAsia="Calibri"/>
          <w:b/>
          <w:sz w:val="28"/>
          <w:szCs w:val="28"/>
        </w:rPr>
        <w:t>2.</w:t>
      </w:r>
      <w:r w:rsidRPr="00A23644">
        <w:rPr>
          <w:rFonts w:eastAsia="༏༏༏༏༏༏༏༏༏༏༏༏༏༏༏༏༏༏༏༏༏༏༏༏༏༏༏༏༏༏༏"/>
          <w:b/>
          <w:sz w:val="28"/>
          <w:szCs w:val="28"/>
        </w:rPr>
        <w:t xml:space="preserve"> Цель экспертно-аналитического мероприятия: </w:t>
      </w:r>
    </w:p>
    <w:p w14:paraId="11CBA81F" w14:textId="77777777" w:rsidR="00693428" w:rsidRPr="00A23644" w:rsidRDefault="009F4D45" w:rsidP="005F31DF">
      <w:pPr>
        <w:autoSpaceDE w:val="0"/>
        <w:autoSpaceDN w:val="0"/>
        <w:adjustRightInd w:val="0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Установление полноты и достоверности данных об исполнении бюджета сельского поселения </w:t>
      </w:r>
      <w:proofErr w:type="spellStart"/>
      <w:r w:rsidR="00EF25A6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</w:p>
    <w:p w14:paraId="4CFD7352" w14:textId="77777777" w:rsidR="00693428" w:rsidRPr="00A23644" w:rsidRDefault="009F4D45" w:rsidP="005F31DF">
      <w:pPr>
        <w:autoSpaceDE w:val="0"/>
        <w:autoSpaceDN w:val="0"/>
        <w:adjustRightInd w:val="0"/>
        <w:jc w:val="both"/>
        <w:rPr>
          <w:rFonts w:eastAsia="༏༏༏༏༏༏༏༏༏༏༏༏༏༏༏༏༏༏༏༏༏༏༏༏༏༏༏༏༏༏༏"/>
          <w:b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b/>
          <w:sz w:val="28"/>
          <w:szCs w:val="28"/>
        </w:rPr>
        <w:t>3. Предмет экспертно-аналитического мероприятия:</w:t>
      </w:r>
    </w:p>
    <w:p w14:paraId="323DE443" w14:textId="2992506E" w:rsidR="00693428" w:rsidRPr="00A23644" w:rsidRDefault="009F4D45" w:rsidP="005F31DF">
      <w:pPr>
        <w:autoSpaceDE w:val="0"/>
        <w:autoSpaceDN w:val="0"/>
        <w:adjustRightInd w:val="0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Годовой отчет об исполнении бюджета муниципального образования «Сельское поселение </w:t>
      </w:r>
      <w:proofErr w:type="spellStart"/>
      <w:r w:rsidR="00EF25A6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>» за 20</w:t>
      </w:r>
      <w:r w:rsidR="00315FFB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E149BC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год.</w:t>
      </w:r>
    </w:p>
    <w:p w14:paraId="0B6A9F28" w14:textId="77777777" w:rsidR="009E3D45" w:rsidRPr="00A23644" w:rsidRDefault="009F4D45" w:rsidP="005F31DF">
      <w:pPr>
        <w:jc w:val="both"/>
        <w:rPr>
          <w:rFonts w:eastAsia="༏༏༏༏༏༏༏༏༏༏༏༏༏༏༏༏༏༏༏༏༏༏༏༏༏༏༏༏༏༏༏"/>
          <w:b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b/>
          <w:sz w:val="28"/>
          <w:szCs w:val="28"/>
        </w:rPr>
        <w:t>4. Объект экспертно-аналитического мероприятия:</w:t>
      </w:r>
    </w:p>
    <w:p w14:paraId="14687995" w14:textId="5F0B9A53" w:rsidR="00693428" w:rsidRPr="00A23644" w:rsidRDefault="009E3D45" w:rsidP="005F31DF">
      <w:pPr>
        <w:jc w:val="both"/>
        <w:rPr>
          <w:rFonts w:eastAsia="༏༏༏༏༏༏༏༏༏༏༏༏༏༏༏༏༏༏༏༏༏༏༏༏༏༏༏༏༏༏༏"/>
          <w:b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Администрация сельского поселения </w:t>
      </w:r>
      <w:proofErr w:type="spellStart"/>
      <w:r w:rsidR="00EF25A6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237586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693428" w:rsidRPr="00A23644">
        <w:rPr>
          <w:rFonts w:eastAsia="༏༏༏༏༏༏༏༏༏༏༏༏༏༏༏༏༏༏༏༏༏༏༏༏༏༏༏༏༏༏༏"/>
          <w:sz w:val="28"/>
          <w:szCs w:val="28"/>
        </w:rPr>
        <w:t>рассмотрена в качестве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финансового органа.</w:t>
      </w:r>
    </w:p>
    <w:p w14:paraId="070CF783" w14:textId="77777777" w:rsidR="00693428" w:rsidRPr="00CD2108" w:rsidRDefault="009F4D45" w:rsidP="005F31DF">
      <w:pPr>
        <w:jc w:val="both"/>
        <w:rPr>
          <w:rFonts w:eastAsia="༏༏༏༏༏༏༏༏༏༏༏༏༏༏༏༏༏༏༏༏༏༏༏༏༏༏༏༏༏༏༏"/>
          <w:b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b/>
          <w:sz w:val="28"/>
          <w:szCs w:val="28"/>
        </w:rPr>
        <w:t xml:space="preserve">5. </w:t>
      </w:r>
      <w:r w:rsidR="00693428" w:rsidRPr="00A23644">
        <w:rPr>
          <w:rFonts w:eastAsia="༏༏༏༏༏༏༏༏༏༏༏༏༏༏༏༏༏༏༏༏༏༏༏༏༏༏༏༏༏༏༏"/>
          <w:b/>
          <w:sz w:val="28"/>
          <w:szCs w:val="28"/>
          <w:lang w:val="en-US"/>
        </w:rPr>
        <w:t>C</w:t>
      </w:r>
      <w:r w:rsidR="00693428" w:rsidRPr="00A23644">
        <w:rPr>
          <w:rFonts w:eastAsia="༏༏༏༏༏༏༏༏༏༏༏༏༏༏༏༏༏༏༏༏༏༏༏༏༏༏༏༏༏༏༏"/>
          <w:b/>
          <w:sz w:val="28"/>
          <w:szCs w:val="28"/>
        </w:rPr>
        <w:t>роки проведения экспертно-аналитического мероприятия:</w:t>
      </w:r>
    </w:p>
    <w:p w14:paraId="178020C7" w14:textId="1124A51A" w:rsidR="009E3D45" w:rsidRPr="000B7B4D" w:rsidRDefault="00237586" w:rsidP="005F31DF">
      <w:pPr>
        <w:tabs>
          <w:tab w:val="left" w:pos="709"/>
        </w:tabs>
        <w:jc w:val="both"/>
        <w:rPr>
          <w:rFonts w:eastAsia="༏༏༏༏༏༏༏༏༏༏༏༏༏༏༏༏༏༏༏༏༏༏༏༏༏༏༏༏༏༏༏"/>
          <w:color w:val="FFFFFF" w:themeColor="background1"/>
          <w:sz w:val="28"/>
          <w:szCs w:val="28"/>
        </w:rPr>
      </w:pPr>
      <w:r w:rsidRPr="000B7B4D">
        <w:rPr>
          <w:rFonts w:eastAsia="༏༏༏༏༏༏༏༏༏༏༏༏༏༏༏༏༏༏༏༏༏༏༏༏༏༏༏༏༏༏༏"/>
          <w:color w:val="FFFFFF" w:themeColor="background1"/>
          <w:sz w:val="28"/>
          <w:szCs w:val="28"/>
        </w:rPr>
        <w:tab/>
      </w:r>
      <w:r w:rsidRPr="000B7B4D">
        <w:rPr>
          <w:rFonts w:eastAsia="༏༏༏༏༏༏༏༏༏༏༏༏༏༏༏༏༏༏༏༏༏༏༏༏༏༏༏༏༏༏༏"/>
          <w:sz w:val="28"/>
          <w:szCs w:val="28"/>
        </w:rPr>
        <w:t xml:space="preserve">с </w:t>
      </w:r>
      <w:r w:rsidR="00CD2108" w:rsidRPr="000B7B4D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0B7B4D" w:rsidRPr="000B7B4D">
        <w:rPr>
          <w:rFonts w:eastAsia="༏༏༏༏༏༏༏༏༏༏༏༏༏༏༏༏༏༏༏༏༏༏༏༏༏༏༏༏༏༏༏"/>
          <w:sz w:val="28"/>
          <w:szCs w:val="28"/>
        </w:rPr>
        <w:t>9</w:t>
      </w:r>
      <w:r w:rsidR="000008BB" w:rsidRPr="000B7B4D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CD2108" w:rsidRPr="000B7B4D">
        <w:rPr>
          <w:rFonts w:eastAsia="༏༏༏༏༏༏༏༏༏༏༏༏༏༏༏༏༏༏༏༏༏༏༏༏༏༏༏༏༏༏༏"/>
          <w:sz w:val="28"/>
          <w:szCs w:val="28"/>
        </w:rPr>
        <w:t>марта</w:t>
      </w:r>
      <w:r w:rsidR="00693428" w:rsidRPr="000B7B4D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0B7B4D">
        <w:rPr>
          <w:rFonts w:eastAsia="༏༏༏༏༏༏༏༏༏༏༏༏༏༏༏༏༏༏༏༏༏༏༏༏༏༏༏༏༏༏༏"/>
          <w:sz w:val="28"/>
          <w:szCs w:val="28"/>
        </w:rPr>
        <w:t xml:space="preserve">2024 года </w:t>
      </w:r>
      <w:r w:rsidR="00693428" w:rsidRPr="000B7B4D">
        <w:rPr>
          <w:rFonts w:eastAsia="༏༏༏༏༏༏༏༏༏༏༏༏༏༏༏༏༏༏༏༏༏༏༏༏༏༏༏༏༏༏༏"/>
          <w:sz w:val="28"/>
          <w:szCs w:val="28"/>
        </w:rPr>
        <w:t>по</w:t>
      </w:r>
      <w:r w:rsidR="009F4D45" w:rsidRPr="000B7B4D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0B7B4D" w:rsidRPr="000B7B4D">
        <w:rPr>
          <w:rFonts w:eastAsia="༏༏༏༏༏༏༏༏༏༏༏༏༏༏༏༏༏༏༏༏༏༏༏༏༏༏༏༏༏༏༏"/>
          <w:sz w:val="28"/>
          <w:szCs w:val="28"/>
        </w:rPr>
        <w:t>19</w:t>
      </w:r>
      <w:r w:rsidR="00355934" w:rsidRPr="000B7B4D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CD2108" w:rsidRPr="000B7B4D">
        <w:rPr>
          <w:rFonts w:eastAsia="༏༏༏༏༏༏༏༏༏༏༏༏༏༏༏༏༏༏༏༏༏༏༏༏༏༏༏༏༏༏༏"/>
          <w:sz w:val="28"/>
          <w:szCs w:val="28"/>
        </w:rPr>
        <w:t>апреля</w:t>
      </w:r>
      <w:r w:rsidR="00FA0B82" w:rsidRPr="000B7B4D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777E75" w:rsidRPr="000B7B4D">
        <w:rPr>
          <w:rFonts w:eastAsia="༏༏༏༏༏༏༏༏༏༏༏༏༏༏༏༏༏༏༏༏༏༏༏༏༏༏༏༏༏༏༏"/>
          <w:sz w:val="28"/>
          <w:szCs w:val="28"/>
        </w:rPr>
        <w:t>202</w:t>
      </w:r>
      <w:r w:rsidR="000B7B4D" w:rsidRPr="000B7B4D">
        <w:rPr>
          <w:rFonts w:eastAsia="༏༏༏༏༏༏༏༏༏༏༏༏༏༏༏༏༏༏༏༏༏༏༏༏༏༏༏༏༏༏༏"/>
          <w:sz w:val="28"/>
          <w:szCs w:val="28"/>
        </w:rPr>
        <w:t>4</w:t>
      </w:r>
      <w:r w:rsidR="00693428" w:rsidRPr="000B7B4D">
        <w:rPr>
          <w:rFonts w:eastAsia="༏༏༏༏༏༏༏༏༏༏༏༏༏༏༏༏༏༏༏༏༏༏༏༏༏༏༏༏༏༏༏"/>
          <w:sz w:val="28"/>
          <w:szCs w:val="28"/>
        </w:rPr>
        <w:t xml:space="preserve"> года.</w:t>
      </w:r>
    </w:p>
    <w:p w14:paraId="29763102" w14:textId="77777777" w:rsidR="009E3D45" w:rsidRPr="00A23644" w:rsidRDefault="009E3D45" w:rsidP="005F31DF">
      <w:pPr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CD2108">
        <w:rPr>
          <w:rFonts w:eastAsia="༏༏༏༏༏༏༏༏༏༏༏༏༏༏༏༏༏༏༏༏༏༏༏༏༏༏༏༏༏༏༏"/>
          <w:sz w:val="28"/>
          <w:szCs w:val="28"/>
        </w:rPr>
        <w:tab/>
      </w:r>
      <w:r w:rsidR="00693428" w:rsidRPr="00A23644">
        <w:rPr>
          <w:rFonts w:eastAsia="༏༏༏༏༏༏༏༏༏༏༏༏༏༏༏༏༏༏༏༏༏༏༏༏༏༏༏༏༏༏༏"/>
          <w:b/>
          <w:sz w:val="28"/>
          <w:szCs w:val="28"/>
        </w:rPr>
        <w:t xml:space="preserve">6. </w:t>
      </w:r>
      <w:r w:rsidR="00693428" w:rsidRPr="00A23644">
        <w:rPr>
          <w:rFonts w:eastAsia="༏༏༏༏༏༏༏༏༏༏༏༏༏༏༏༏༏༏༏༏༏༏༏༏༏༏༏༏༏༏༏"/>
          <w:b/>
          <w:snapToGrid w:val="0"/>
          <w:sz w:val="28"/>
          <w:szCs w:val="28"/>
        </w:rPr>
        <w:t>Результаты экспертно-аналитического мероприятия:</w:t>
      </w:r>
    </w:p>
    <w:p w14:paraId="3642F4D7" w14:textId="6EA2BAF3" w:rsidR="006C6B2E" w:rsidRPr="00A23644" w:rsidRDefault="009E3D45" w:rsidP="001D27A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  <w:r w:rsidR="006C6B2E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Состав предоставленных документов соответствует требованиям пункта 3 статьи 264.1. БК РФ и </w:t>
      </w:r>
      <w:r w:rsidR="008A13E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решения Совета депутатов сельского поселения </w:t>
      </w:r>
      <w:proofErr w:type="spellStart"/>
      <w:r w:rsidR="008A13EC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8A13E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1D27A1" w:rsidRPr="00A23644">
        <w:rPr>
          <w:sz w:val="28"/>
          <w:szCs w:val="28"/>
        </w:rPr>
        <w:t>от 21.12.2022 № 29</w:t>
      </w:r>
      <w:r w:rsidR="008A13E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«Об утверждении Положения </w:t>
      </w:r>
      <w:r w:rsidR="001D27A1" w:rsidRPr="00A23644">
        <w:rPr>
          <w:sz w:val="28"/>
          <w:szCs w:val="28"/>
        </w:rPr>
        <w:t xml:space="preserve">о бюджетном устройстве и бюджетном процессе в сельском поселении </w:t>
      </w:r>
      <w:proofErr w:type="spellStart"/>
      <w:r w:rsidR="001D27A1" w:rsidRPr="00A23644">
        <w:rPr>
          <w:sz w:val="28"/>
          <w:szCs w:val="28"/>
        </w:rPr>
        <w:t>Кышик</w:t>
      </w:r>
      <w:proofErr w:type="spellEnd"/>
      <w:r w:rsidR="008A13EC" w:rsidRPr="00A23644">
        <w:rPr>
          <w:rFonts w:eastAsia="༏༏༏༏༏༏༏༏༏༏༏༏༏༏༏༏༏༏༏༏༏༏༏༏༏༏༏༏༏༏༏"/>
          <w:sz w:val="28"/>
          <w:szCs w:val="28"/>
        </w:rPr>
        <w:t>» (далее – Положение о бюджетном процессе)</w:t>
      </w:r>
      <w:r w:rsidR="006C6B2E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</w:p>
    <w:p w14:paraId="41B7B126" w14:textId="4C081F39" w:rsidR="00317563" w:rsidRPr="00A23644" w:rsidRDefault="00317563" w:rsidP="005F31DF">
      <w:pPr>
        <w:ind w:firstLine="708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lastRenderedPageBreak/>
        <w:t xml:space="preserve">Годовой отчет сформирован с учетом норм статьи 264.2. БК РФ, приказа Минфина России от 26 декабря 2010 года № 191н </w:t>
      </w:r>
      <w:r w:rsidR="00E149BC" w:rsidRPr="00A23644">
        <w:rPr>
          <w:rFonts w:eastAsia="༏༏༏༏༏༏༏༏༏༏༏༏༏༏༏༏༏༏༏༏༏༏༏༏༏༏༏༏༏༏༏"/>
          <w:sz w:val="28"/>
          <w:szCs w:val="28"/>
        </w:rPr>
        <w:br/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191н).</w:t>
      </w:r>
    </w:p>
    <w:p w14:paraId="3F13DEDD" w14:textId="77777777" w:rsidR="006C6B2E" w:rsidRPr="00A23644" w:rsidRDefault="006C6B2E" w:rsidP="005F31DF">
      <w:pPr>
        <w:ind w:firstLine="709"/>
        <w:jc w:val="both"/>
        <w:rPr>
          <w:snapToGrid w:val="0"/>
          <w:sz w:val="28"/>
          <w:szCs w:val="28"/>
        </w:rPr>
      </w:pPr>
      <w:r w:rsidRPr="00A23644">
        <w:rPr>
          <w:snapToGrid w:val="0"/>
          <w:sz w:val="28"/>
          <w:szCs w:val="28"/>
        </w:rPr>
        <w:t>Статья 264.2. Бюджетного кодекса РФ в части срока предоставления годового отчета, установленного финансовым органом, соблюдена.</w:t>
      </w:r>
    </w:p>
    <w:p w14:paraId="785998E0" w14:textId="77777777" w:rsidR="00B01C7A" w:rsidRPr="00A23644" w:rsidRDefault="006C6B2E" w:rsidP="005F31DF">
      <w:pPr>
        <w:ind w:firstLine="708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Срок </w:t>
      </w:r>
      <w:r w:rsidR="00243C3D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«не позднее 1 апреля текущего года» и порядок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представления отчета об исполнении местного бюджета, установленный статьей 11 Положени</w:t>
      </w:r>
      <w:r w:rsidR="008A13EC" w:rsidRPr="00A23644">
        <w:rPr>
          <w:rFonts w:eastAsia="༏༏༏༏༏༏༏༏༏༏༏༏༏༏༏༏༏༏༏༏༏༏༏༏༏༏༏༏༏༏༏"/>
          <w:sz w:val="28"/>
          <w:szCs w:val="28"/>
        </w:rPr>
        <w:t>я</w:t>
      </w:r>
      <w:r w:rsidR="00153726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3D0B74" w:rsidRPr="00A23644">
        <w:rPr>
          <w:rFonts w:eastAsia="༏༏༏༏༏༏༏༏༏༏༏༏༏༏༏༏༏༏༏༏༏༏༏༏༏༏༏༏༏༏༏"/>
          <w:sz w:val="28"/>
          <w:szCs w:val="28"/>
        </w:rPr>
        <w:t>о бюджетном процессе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 соблюден.</w:t>
      </w:r>
    </w:p>
    <w:p w14:paraId="204ACC5A" w14:textId="6652FD46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Статьей 264.6. Бюджетного кодекса РФ определено, что отчет </w:t>
      </w:r>
      <w:r w:rsidR="00E149BC" w:rsidRPr="00A23644">
        <w:rPr>
          <w:sz w:val="28"/>
          <w:szCs w:val="28"/>
        </w:rPr>
        <w:br/>
      </w:r>
      <w:r w:rsidRPr="00A23644">
        <w:rPr>
          <w:sz w:val="28"/>
          <w:szCs w:val="28"/>
        </w:rPr>
        <w:t>об исполнении бюджета за отчетный финансовый год утверждается законом (решением) об исполнении бюджета с указанием общего объема доходов, расходов и дефицита (профицита) бюджета, отдельными приложениями к нему утверждаются показатели:</w:t>
      </w:r>
    </w:p>
    <w:p w14:paraId="708E5FA6" w14:textId="77777777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доходов бюджета по кодам классификации доходов бюджетов;</w:t>
      </w:r>
    </w:p>
    <w:p w14:paraId="20F86409" w14:textId="77777777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14:paraId="74226324" w14:textId="77777777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расходов бюджета по разделам и подразделам классификации расходов бюджетов;</w:t>
      </w:r>
    </w:p>
    <w:p w14:paraId="66424CEB" w14:textId="77777777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14:paraId="188DC27E" w14:textId="77777777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14:paraId="116B1D90" w14:textId="2B63738F" w:rsidR="00CD2108" w:rsidRPr="00A23644" w:rsidRDefault="00CD2108" w:rsidP="00CD2108">
      <w:pPr>
        <w:ind w:firstLine="708"/>
        <w:jc w:val="both"/>
        <w:rPr>
          <w:i/>
          <w:sz w:val="28"/>
          <w:szCs w:val="28"/>
        </w:rPr>
      </w:pPr>
      <w:r w:rsidRPr="00A23644">
        <w:rPr>
          <w:sz w:val="28"/>
          <w:szCs w:val="28"/>
        </w:rPr>
        <w:t xml:space="preserve">На рассмотрение предоставлен проект решения Совета депутатов сельского поселения </w:t>
      </w:r>
      <w:proofErr w:type="spellStart"/>
      <w:r w:rsidRPr="00A23644">
        <w:rPr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 «</w:t>
      </w:r>
      <w:r w:rsidRPr="00A23644">
        <w:rPr>
          <w:rFonts w:eastAsia="Calibri"/>
          <w:sz w:val="28"/>
          <w:szCs w:val="28"/>
        </w:rPr>
        <w:t>Об утверждении отчета</w:t>
      </w:r>
      <w:r w:rsidRPr="00A23644">
        <w:rPr>
          <w:sz w:val="28"/>
          <w:szCs w:val="28"/>
        </w:rPr>
        <w:t xml:space="preserve"> </w:t>
      </w:r>
      <w:r w:rsidRPr="00A23644">
        <w:rPr>
          <w:rFonts w:eastAsia="Calibri"/>
          <w:sz w:val="28"/>
          <w:szCs w:val="28"/>
        </w:rPr>
        <w:t>об исполнении бюджета</w:t>
      </w:r>
      <w:r w:rsidRPr="00A23644">
        <w:rPr>
          <w:sz w:val="28"/>
          <w:szCs w:val="28"/>
        </w:rPr>
        <w:t xml:space="preserve"> </w:t>
      </w:r>
      <w:r w:rsidRPr="00A23644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A23644">
        <w:rPr>
          <w:rFonts w:eastAsia="Calibri"/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 </w:t>
      </w:r>
      <w:r w:rsidRPr="00A23644">
        <w:rPr>
          <w:rFonts w:eastAsia="Calibri"/>
          <w:sz w:val="28"/>
          <w:szCs w:val="28"/>
        </w:rPr>
        <w:t>за 202</w:t>
      </w:r>
      <w:r w:rsidR="00E149BC" w:rsidRPr="00A23644">
        <w:rPr>
          <w:rFonts w:eastAsia="Calibri"/>
          <w:sz w:val="28"/>
          <w:szCs w:val="28"/>
        </w:rPr>
        <w:t>3</w:t>
      </w:r>
      <w:r w:rsidRPr="00A23644">
        <w:rPr>
          <w:rFonts w:eastAsia="Calibri"/>
          <w:sz w:val="28"/>
          <w:szCs w:val="28"/>
        </w:rPr>
        <w:t xml:space="preserve"> год</w:t>
      </w:r>
      <w:r w:rsidRPr="00A23644">
        <w:rPr>
          <w:sz w:val="28"/>
          <w:szCs w:val="28"/>
        </w:rPr>
        <w:t>»</w:t>
      </w:r>
      <w:r w:rsidRPr="00A23644">
        <w:rPr>
          <w:i/>
          <w:sz w:val="28"/>
          <w:szCs w:val="28"/>
        </w:rPr>
        <w:t>.</w:t>
      </w:r>
    </w:p>
    <w:p w14:paraId="5559E338" w14:textId="1FAA7D5F" w:rsidR="00CD2108" w:rsidRPr="00A23644" w:rsidRDefault="00CD2108" w:rsidP="00CD2108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В рамках экспертно-аналитического мероприятия </w:t>
      </w:r>
      <w:r w:rsidR="00E149BC" w:rsidRPr="00A23644">
        <w:rPr>
          <w:sz w:val="28"/>
          <w:szCs w:val="28"/>
        </w:rPr>
        <w:t xml:space="preserve">установлено, </w:t>
      </w:r>
      <w:r w:rsidRPr="00A23644">
        <w:rPr>
          <w:sz w:val="28"/>
          <w:szCs w:val="28"/>
        </w:rPr>
        <w:t xml:space="preserve">что приложения к проекту решения Совета депутатов сельского поселения </w:t>
      </w:r>
      <w:proofErr w:type="spellStart"/>
      <w:r w:rsidRPr="00A23644">
        <w:rPr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 «Об утверждении отчета об исполнении бюджета сельского поселения </w:t>
      </w:r>
      <w:proofErr w:type="spellStart"/>
      <w:r w:rsidRPr="00A23644">
        <w:rPr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 за 202</w:t>
      </w:r>
      <w:r w:rsidR="00E149BC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год» соответствуют требованиям статьи 264.6. Бюджетного кодекса РФ. Объем доходов и расходов, размер дефицита в проекте решения соответствуют представленной отчетности. </w:t>
      </w:r>
    </w:p>
    <w:p w14:paraId="746EC73D" w14:textId="77777777" w:rsidR="006F12D0" w:rsidRPr="00A23644" w:rsidRDefault="006F12D0" w:rsidP="005F31DF">
      <w:pPr>
        <w:ind w:firstLine="708"/>
        <w:jc w:val="both"/>
        <w:rPr>
          <w:rFonts w:eastAsia="༏༏༏༏༏༏༏༏༏༏༏༏༏༏༏༏༏༏༏༏༏༏༏༏༏༏༏༏༏༏༏"/>
          <w:sz w:val="28"/>
          <w:szCs w:val="28"/>
          <w:u w:val="single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  <w:u w:val="single"/>
        </w:rPr>
        <w:t xml:space="preserve">Основные параметры бюджета сельского поселения </w:t>
      </w:r>
      <w:proofErr w:type="spellStart"/>
      <w:r w:rsidR="00EF25A6" w:rsidRPr="00A23644">
        <w:rPr>
          <w:rFonts w:eastAsia="༏༏༏༏༏༏༏༏༏༏༏༏༏༏༏༏༏༏༏༏༏༏༏༏༏༏༏༏༏༏༏"/>
          <w:sz w:val="28"/>
          <w:szCs w:val="28"/>
          <w:u w:val="single"/>
        </w:rPr>
        <w:t>Кышик</w:t>
      </w:r>
      <w:proofErr w:type="spellEnd"/>
    </w:p>
    <w:p w14:paraId="58DE5E94" w14:textId="5D170424" w:rsidR="006F12D0" w:rsidRPr="00A23644" w:rsidRDefault="006F12D0" w:rsidP="005F31DF">
      <w:pPr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 xml:space="preserve">Решением Совета депутатов сельского поселения </w:t>
      </w:r>
      <w:r w:rsidR="00B47FD6" w:rsidRPr="00A23644">
        <w:rPr>
          <w:sz w:val="28"/>
          <w:szCs w:val="28"/>
        </w:rPr>
        <w:t>от 2</w:t>
      </w:r>
      <w:r w:rsidR="00967965" w:rsidRPr="00A23644">
        <w:rPr>
          <w:sz w:val="28"/>
          <w:szCs w:val="28"/>
        </w:rPr>
        <w:t>7</w:t>
      </w:r>
      <w:r w:rsidR="00B47FD6" w:rsidRPr="00A23644">
        <w:rPr>
          <w:sz w:val="28"/>
          <w:szCs w:val="28"/>
        </w:rPr>
        <w:t>.12.202</w:t>
      </w:r>
      <w:r w:rsidR="00967965" w:rsidRPr="00A23644">
        <w:rPr>
          <w:sz w:val="28"/>
          <w:szCs w:val="28"/>
        </w:rPr>
        <w:t>2</w:t>
      </w:r>
      <w:r w:rsidR="00B47FD6" w:rsidRPr="00A23644">
        <w:rPr>
          <w:sz w:val="28"/>
          <w:szCs w:val="28"/>
        </w:rPr>
        <w:t xml:space="preserve"> № </w:t>
      </w:r>
      <w:r w:rsidR="00967965" w:rsidRPr="00A23644">
        <w:rPr>
          <w:sz w:val="28"/>
          <w:szCs w:val="28"/>
        </w:rPr>
        <w:t>31</w:t>
      </w:r>
      <w:r w:rsidR="00B47FD6" w:rsidRPr="00A23644">
        <w:rPr>
          <w:sz w:val="28"/>
          <w:szCs w:val="28"/>
        </w:rPr>
        <w:t xml:space="preserve"> «О бюджете сельского поселения </w:t>
      </w:r>
      <w:proofErr w:type="spellStart"/>
      <w:r w:rsidR="00B47FD6" w:rsidRPr="00A23644">
        <w:rPr>
          <w:sz w:val="28"/>
          <w:szCs w:val="28"/>
        </w:rPr>
        <w:t>Кышик</w:t>
      </w:r>
      <w:proofErr w:type="spellEnd"/>
      <w:r w:rsidR="00B47FD6" w:rsidRPr="00A23644">
        <w:rPr>
          <w:sz w:val="28"/>
          <w:szCs w:val="28"/>
        </w:rPr>
        <w:t xml:space="preserve"> на 202</w:t>
      </w:r>
      <w:r w:rsidR="00967965" w:rsidRPr="00A23644">
        <w:rPr>
          <w:sz w:val="28"/>
          <w:szCs w:val="28"/>
        </w:rPr>
        <w:t>3</w:t>
      </w:r>
      <w:r w:rsidR="00B47FD6" w:rsidRPr="00A23644">
        <w:rPr>
          <w:sz w:val="28"/>
          <w:szCs w:val="28"/>
        </w:rPr>
        <w:t xml:space="preserve"> год и плановый период 202</w:t>
      </w:r>
      <w:r w:rsidR="00967965" w:rsidRPr="00A23644">
        <w:rPr>
          <w:sz w:val="28"/>
          <w:szCs w:val="28"/>
        </w:rPr>
        <w:t>4</w:t>
      </w:r>
      <w:r w:rsidR="00B47FD6" w:rsidRPr="00A23644">
        <w:rPr>
          <w:sz w:val="28"/>
          <w:szCs w:val="28"/>
        </w:rPr>
        <w:t xml:space="preserve"> и 202</w:t>
      </w:r>
      <w:r w:rsidR="00967965" w:rsidRPr="00A23644">
        <w:rPr>
          <w:sz w:val="28"/>
          <w:szCs w:val="28"/>
        </w:rPr>
        <w:t>5</w:t>
      </w:r>
      <w:r w:rsidR="00B47FD6" w:rsidRPr="00A23644">
        <w:rPr>
          <w:sz w:val="28"/>
          <w:szCs w:val="28"/>
        </w:rPr>
        <w:t xml:space="preserve"> годов»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(в первоначальной редакции) утверждены основные характеристики бюджета сельского поселения на 202</w:t>
      </w:r>
      <w:r w:rsidR="00967965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год: доходы – </w:t>
      </w:r>
      <w:r w:rsidR="00B47FD6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743014" w:rsidRPr="00A23644">
        <w:rPr>
          <w:rFonts w:eastAsia="༏༏༏༏༏༏༏༏༏༏༏༏༏༏༏༏༏༏༏༏༏༏༏༏༏༏༏༏༏༏༏"/>
          <w:sz w:val="28"/>
          <w:szCs w:val="28"/>
        </w:rPr>
        <w:t>4</w:t>
      </w:r>
      <w:r w:rsidR="00B47FD6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43014" w:rsidRPr="00A23644">
        <w:rPr>
          <w:rFonts w:eastAsia="༏༏༏༏༏༏༏༏༏༏༏༏༏༏༏༏༏༏༏༏༏༏༏༏༏༏༏༏༏༏༏"/>
          <w:sz w:val="28"/>
          <w:szCs w:val="28"/>
        </w:rPr>
        <w:t>083</w:t>
      </w:r>
      <w:r w:rsidR="00B47FD6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43014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рублей, расходы – </w:t>
      </w:r>
      <w:r w:rsidR="00B47FD6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743014" w:rsidRPr="00A23644">
        <w:rPr>
          <w:rFonts w:eastAsia="༏༏༏༏༏༏༏༏༏༏༏༏༏༏༏༏༏༏༏༏༏༏༏༏༏༏༏༏༏༏༏"/>
          <w:sz w:val="28"/>
          <w:szCs w:val="28"/>
        </w:rPr>
        <w:t>4</w:t>
      </w:r>
      <w:r w:rsidR="00B47FD6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43014" w:rsidRPr="00A23644">
        <w:rPr>
          <w:rFonts w:eastAsia="༏༏༏༏༏༏༏༏༏༏༏༏༏༏༏༏༏༏༏༏༏༏༏༏༏༏༏༏༏༏༏"/>
          <w:sz w:val="28"/>
          <w:szCs w:val="28"/>
        </w:rPr>
        <w:t>083</w:t>
      </w:r>
      <w:r w:rsidR="00B47FD6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43014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рублей, дефицит – 0,00 тыс. рублей.</w:t>
      </w:r>
    </w:p>
    <w:p w14:paraId="2F632CAF" w14:textId="7093D533" w:rsidR="004500A3" w:rsidRPr="00A23644" w:rsidRDefault="0018191F" w:rsidP="004500A3">
      <w:pPr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lastRenderedPageBreak/>
        <w:tab/>
      </w:r>
      <w:r w:rsidR="00743014" w:rsidRPr="00A23644">
        <w:rPr>
          <w:sz w:val="28"/>
          <w:szCs w:val="20"/>
        </w:rPr>
        <w:t xml:space="preserve">В ходе исполнения бюджета в 2023 году в бюджет сельского поселения решением Совета депутатов сельского поселения </w:t>
      </w:r>
      <w:proofErr w:type="spellStart"/>
      <w:r w:rsidR="00743014" w:rsidRPr="00A23644">
        <w:rPr>
          <w:sz w:val="28"/>
          <w:szCs w:val="20"/>
        </w:rPr>
        <w:t>Кышик</w:t>
      </w:r>
      <w:proofErr w:type="spellEnd"/>
      <w:r w:rsidR="00743014" w:rsidRPr="00A23644">
        <w:rPr>
          <w:sz w:val="28"/>
          <w:szCs w:val="20"/>
        </w:rPr>
        <w:t xml:space="preserve"> </w:t>
      </w:r>
      <w:r w:rsidR="004500A3" w:rsidRPr="00A23644">
        <w:rPr>
          <w:sz w:val="28"/>
          <w:szCs w:val="20"/>
        </w:rPr>
        <w:t xml:space="preserve">вносились изменения. В результате изменений бюджет сельского поселения увеличился: </w:t>
      </w:r>
      <w:r w:rsidR="004500A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доходы – 25 859,2 тыс. рублей, расходы – 30 076, 42 тыс. рублей, дефицит – 4 217,22 тыс. рублей (Решение Совета депутатов сельского поселения </w:t>
      </w:r>
      <w:proofErr w:type="spellStart"/>
      <w:r w:rsidR="004500A3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4500A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4841F5" w:rsidRPr="00A23644">
        <w:rPr>
          <w:rFonts w:eastAsia="༏༏༏༏༏༏༏༏༏༏༏༏༏༏༏༏༏༏༏༏༏༏༏༏༏༏༏༏༏༏༏"/>
          <w:sz w:val="28"/>
          <w:szCs w:val="28"/>
        </w:rPr>
        <w:t>от 22.12.2023</w:t>
      </w:r>
      <w:r w:rsidR="000D7D0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№ 13 О внесении изменений и дополнений в решение Совета депутатов сельского поселения </w:t>
      </w:r>
      <w:proofErr w:type="spellStart"/>
      <w:r w:rsidR="000D7D0C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="000D7D0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от 27.12.2022 № 31 </w:t>
      </w:r>
      <w:r w:rsidR="000D7D0C" w:rsidRPr="00A23644">
        <w:rPr>
          <w:sz w:val="28"/>
          <w:szCs w:val="28"/>
        </w:rPr>
        <w:t xml:space="preserve">«О бюджете сельского поселения </w:t>
      </w:r>
      <w:proofErr w:type="spellStart"/>
      <w:r w:rsidR="000D7D0C" w:rsidRPr="00A23644">
        <w:rPr>
          <w:sz w:val="28"/>
          <w:szCs w:val="28"/>
        </w:rPr>
        <w:t>Кышик</w:t>
      </w:r>
      <w:proofErr w:type="spellEnd"/>
      <w:r w:rsidR="000D7D0C" w:rsidRPr="00A23644">
        <w:rPr>
          <w:sz w:val="28"/>
          <w:szCs w:val="28"/>
        </w:rPr>
        <w:t xml:space="preserve"> на 2023 год и плановый период 2024 и 2025 годов».</w:t>
      </w:r>
    </w:p>
    <w:p w14:paraId="793F6DAB" w14:textId="77777777" w:rsidR="004500A3" w:rsidRPr="00A23644" w:rsidRDefault="004500A3" w:rsidP="00B47FD6">
      <w:pPr>
        <w:jc w:val="both"/>
        <w:rPr>
          <w:sz w:val="28"/>
          <w:szCs w:val="20"/>
        </w:rPr>
      </w:pPr>
    </w:p>
    <w:p w14:paraId="3E7ADE42" w14:textId="71E29059" w:rsidR="006F12D0" w:rsidRPr="00A23644" w:rsidRDefault="006F12D0" w:rsidP="005F31DF">
      <w:pPr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>Исполнение основных характеристик бюджета сельского поселения по отчету об исполнении бюджета и по результатам проверки приведены в Таблице 1.</w:t>
      </w:r>
    </w:p>
    <w:p w14:paraId="0AAD4CE4" w14:textId="77777777" w:rsidR="006F12D0" w:rsidRPr="00A23644" w:rsidRDefault="006F12D0" w:rsidP="005F31DF">
      <w:pPr>
        <w:jc w:val="right"/>
        <w:rPr>
          <w:rFonts w:eastAsia="༏༏༏༏༏༏༏༏༏༏༏༏༏༏༏༏༏༏༏༏༏༏༏༏༏༏༏༏༏༏༏"/>
          <w:sz w:val="16"/>
          <w:szCs w:val="16"/>
        </w:rPr>
      </w:pPr>
      <w:r w:rsidRPr="00A23644">
        <w:rPr>
          <w:rFonts w:eastAsia="༏༏༏༏༏༏༏༏༏༏༏༏༏༏༏༏༏༏༏༏༏༏༏༏༏༏༏༏༏༏༏"/>
          <w:sz w:val="16"/>
          <w:szCs w:val="16"/>
        </w:rPr>
        <w:t>Таблица 1</w:t>
      </w:r>
    </w:p>
    <w:p w14:paraId="356B822C" w14:textId="77777777" w:rsidR="006F12D0" w:rsidRPr="00A23644" w:rsidRDefault="006F12D0" w:rsidP="005F31D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༏༏༏༏༏༏༏༏༏༏༏༏༏༏༏༏༏༏༏༏༏༏༏༏༏༏༏༏༏༏༏"/>
          <w:sz w:val="16"/>
          <w:szCs w:val="16"/>
        </w:rPr>
      </w:pPr>
      <w:r w:rsidRPr="00A23644">
        <w:rPr>
          <w:rFonts w:eastAsia="༏༏༏༏༏༏༏༏༏༏༏༏༏༏༏༏༏༏༏༏༏༏༏༏༏༏༏༏༏༏༏"/>
          <w:sz w:val="16"/>
          <w:szCs w:val="16"/>
        </w:rPr>
        <w:t xml:space="preserve"> 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1115"/>
        <w:gridCol w:w="1488"/>
        <w:gridCol w:w="1079"/>
        <w:gridCol w:w="1114"/>
        <w:gridCol w:w="1105"/>
        <w:gridCol w:w="1079"/>
        <w:gridCol w:w="1049"/>
      </w:tblGrid>
      <w:tr w:rsidR="006F12D0" w:rsidRPr="00A23644" w14:paraId="1AB891CB" w14:textId="77777777" w:rsidTr="00DE6D2D">
        <w:trPr>
          <w:jc w:val="center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A66D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219698A3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296A7491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74069FDC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3D2FBC2C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CA8F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Утверждено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356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2A1FAFF5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1CAE0B32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5BF031B0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28AF1371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Отклонение (гр.</w:t>
            </w:r>
            <w:r w:rsidR="007C13CF" w:rsidRPr="00A23644">
              <w:rPr>
                <w:rFonts w:eastAsia="Calibri"/>
                <w:b/>
                <w:sz w:val="14"/>
                <w:szCs w:val="14"/>
              </w:rPr>
              <w:t>2</w:t>
            </w:r>
            <w:r w:rsidRPr="00A23644">
              <w:rPr>
                <w:rFonts w:eastAsia="Calibri"/>
                <w:b/>
                <w:sz w:val="14"/>
                <w:szCs w:val="14"/>
              </w:rPr>
              <w:t>-гр.</w:t>
            </w:r>
            <w:r w:rsidR="007C13CF" w:rsidRPr="00A23644">
              <w:rPr>
                <w:rFonts w:eastAsia="Calibri"/>
                <w:b/>
                <w:sz w:val="14"/>
                <w:szCs w:val="14"/>
              </w:rPr>
              <w:t>3</w:t>
            </w:r>
            <w:r w:rsidRPr="00A23644">
              <w:rPr>
                <w:rFonts w:eastAsia="Calibri"/>
                <w:b/>
                <w:sz w:val="14"/>
                <w:szCs w:val="14"/>
              </w:rPr>
              <w:t>)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9C1B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Исполнено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B1A4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7649C7C0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07811587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7E238A6C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34823BC9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Отклонение (гр.</w:t>
            </w:r>
            <w:r w:rsidR="007C13CF" w:rsidRPr="00A23644">
              <w:rPr>
                <w:rFonts w:eastAsia="Calibri"/>
                <w:b/>
                <w:sz w:val="14"/>
                <w:szCs w:val="14"/>
              </w:rPr>
              <w:t>5</w:t>
            </w:r>
            <w:r w:rsidRPr="00A23644">
              <w:rPr>
                <w:rFonts w:eastAsia="Calibri"/>
                <w:b/>
                <w:sz w:val="14"/>
                <w:szCs w:val="14"/>
              </w:rPr>
              <w:t>-гр.</w:t>
            </w:r>
            <w:r w:rsidR="007C13CF" w:rsidRPr="00A23644">
              <w:rPr>
                <w:rFonts w:eastAsia="Calibri"/>
                <w:b/>
                <w:sz w:val="14"/>
                <w:szCs w:val="14"/>
              </w:rPr>
              <w:t>6</w:t>
            </w:r>
            <w:r w:rsidRPr="00A23644">
              <w:rPr>
                <w:rFonts w:eastAsia="Calibri"/>
                <w:b/>
                <w:sz w:val="14"/>
                <w:szCs w:val="14"/>
              </w:rPr>
              <w:t>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4CE3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3B5E6327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2F0E9BF9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5E8270E7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</w:p>
          <w:p w14:paraId="4D3238C4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Исполнение %</w:t>
            </w:r>
          </w:p>
        </w:tc>
      </w:tr>
      <w:tr w:rsidR="00AE0A32" w:rsidRPr="00A23644" w14:paraId="3E083A47" w14:textId="77777777" w:rsidTr="00DE6D2D">
        <w:trPr>
          <w:jc w:val="center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E360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06B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  <w:p w14:paraId="3E24CAD8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  <w:p w14:paraId="24868F5F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по данным отчета об исполнении бюджета</w:t>
            </w:r>
          </w:p>
          <w:p w14:paraId="5936ED40" w14:textId="77777777" w:rsidR="001527DA" w:rsidRPr="00A23644" w:rsidRDefault="001527DA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(ф.0503117)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6431" w14:textId="21110639" w:rsidR="00D92E87" w:rsidRPr="00A23644" w:rsidRDefault="00D92E87" w:rsidP="00D92E87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 xml:space="preserve">в соответствии с решением Совета депутатов сельского поселения от 27.12.2022 № 31 </w:t>
            </w:r>
            <w:r w:rsidRPr="00A23644">
              <w:rPr>
                <w:rFonts w:eastAsia="Calibri"/>
                <w:b/>
                <w:sz w:val="14"/>
                <w:szCs w:val="14"/>
              </w:rPr>
              <w:br/>
              <w:t xml:space="preserve"> (с изменениями от 22.12.2023 № 13)</w:t>
            </w:r>
          </w:p>
          <w:p w14:paraId="2BF33E52" w14:textId="090B1DA8" w:rsidR="006F12D0" w:rsidRPr="00A23644" w:rsidRDefault="006F12D0" w:rsidP="00994BE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BCD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B36A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  <w:p w14:paraId="6228981D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  <w:p w14:paraId="4A6069A0" w14:textId="77777777" w:rsidR="006F12D0" w:rsidRPr="00A23644" w:rsidRDefault="006F12D0" w:rsidP="005F31DF">
            <w:pPr>
              <w:jc w:val="center"/>
              <w:rPr>
                <w:rFonts w:eastAsia="Calibri"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по данным отчета об исполнении бюджета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F7D6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  <w:p w14:paraId="58F0CF57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  <w:p w14:paraId="294F2D86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A23644">
              <w:rPr>
                <w:rFonts w:eastAsia="Calibri"/>
                <w:b/>
                <w:sz w:val="14"/>
                <w:szCs w:val="14"/>
              </w:rPr>
              <w:t>по результатам проверки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D41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CB5" w14:textId="77777777" w:rsidR="006F12D0" w:rsidRPr="00A23644" w:rsidRDefault="006F12D0" w:rsidP="005F31DF">
            <w:pPr>
              <w:jc w:val="both"/>
              <w:rPr>
                <w:rFonts w:eastAsia="Calibri"/>
                <w:b/>
                <w:sz w:val="14"/>
                <w:szCs w:val="14"/>
              </w:rPr>
            </w:pPr>
          </w:p>
        </w:tc>
      </w:tr>
      <w:tr w:rsidR="00AE0A32" w:rsidRPr="00A23644" w14:paraId="0AC33705" w14:textId="77777777" w:rsidTr="00DE6D2D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9D6B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F3B9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08F4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3F25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6BBA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66A9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1BB0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14EB" w14:textId="77777777" w:rsidR="006F12D0" w:rsidRPr="00A23644" w:rsidRDefault="006F12D0" w:rsidP="005F31D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3644">
              <w:rPr>
                <w:rFonts w:eastAsia="Calibri"/>
                <w:b/>
                <w:sz w:val="16"/>
                <w:szCs w:val="16"/>
              </w:rPr>
              <w:t>8</w:t>
            </w:r>
          </w:p>
        </w:tc>
      </w:tr>
      <w:tr w:rsidR="00D92E87" w:rsidRPr="00A23644" w14:paraId="050FAB27" w14:textId="77777777" w:rsidTr="000B7B4D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E67" w14:textId="77777777" w:rsidR="00D92E87" w:rsidRPr="00A23644" w:rsidRDefault="00D92E87" w:rsidP="00D92E87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A057" w14:textId="409988FA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25 859,2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D417" w14:textId="7DA0044E" w:rsidR="00D92E87" w:rsidRPr="00A23644" w:rsidRDefault="00D92E87" w:rsidP="00D92E87">
            <w:pPr>
              <w:jc w:val="center"/>
              <w:rPr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25 859,20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FD1" w14:textId="5ED6539F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007B" w14:textId="0773AC77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26 249,6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5CAF" w14:textId="1342CE26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26 249,6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4B91" w14:textId="5313DF60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B0AC" w14:textId="4596E823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101,5</w:t>
            </w:r>
          </w:p>
        </w:tc>
      </w:tr>
      <w:tr w:rsidR="00D92E87" w:rsidRPr="00A23644" w14:paraId="769A0779" w14:textId="77777777" w:rsidTr="000B7B4D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387" w14:textId="77777777" w:rsidR="00D92E87" w:rsidRPr="00A23644" w:rsidRDefault="00D92E87" w:rsidP="00D92E87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39E6" w14:textId="43D2873A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30 076,4</w:t>
            </w:r>
          </w:p>
        </w:tc>
        <w:tc>
          <w:tcPr>
            <w:tcW w:w="8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0DD1" w14:textId="091A387A" w:rsidR="00D92E87" w:rsidRPr="00A23644" w:rsidRDefault="00D92E87" w:rsidP="00D92E87">
            <w:pPr>
              <w:jc w:val="center"/>
              <w:rPr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30 076,42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B58F" w14:textId="5AC16692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659" w14:textId="420AF75C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28 791,6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47A6" w14:textId="238586AB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28 791,6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73AF" w14:textId="1F11239D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C40" w14:textId="7FD50466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95,7</w:t>
            </w:r>
          </w:p>
        </w:tc>
      </w:tr>
      <w:tr w:rsidR="00D92E87" w:rsidRPr="00A23644" w14:paraId="316BC9FE" w14:textId="77777777" w:rsidTr="000B7B4D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DF4" w14:textId="77777777" w:rsidR="00D92E87" w:rsidRPr="00A23644" w:rsidRDefault="00D92E87" w:rsidP="00D92E87">
            <w:pPr>
              <w:jc w:val="center"/>
              <w:rPr>
                <w:rFonts w:eastAsia="༏༏༏༏༏༏༏༏༏༏༏༏༏༏༏༏༏༏༏༏༏༏༏༏༏༏༏༏༏༏༏"/>
                <w:bCs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Cs/>
                <w:sz w:val="16"/>
                <w:szCs w:val="16"/>
              </w:rPr>
              <w:t>Дефицит (профицит)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9D2" w14:textId="4220047D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-4 217,2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CF42" w14:textId="2D1B6C93" w:rsidR="00D92E87" w:rsidRPr="00A23644" w:rsidRDefault="00D92E87" w:rsidP="00D92E87">
            <w:pPr>
              <w:jc w:val="center"/>
              <w:rPr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-4 217,22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0C3D" w14:textId="5E3E29CB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6443" w14:textId="6268946D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-2 542,0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51F4" w14:textId="329598E2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-2 542,0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E1E5" w14:textId="77598C40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E987" w14:textId="41666FA2" w:rsidR="00D92E87" w:rsidRPr="00A23644" w:rsidRDefault="00D92E87" w:rsidP="00D92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F30E8F9" w14:textId="77777777" w:rsidR="006F12D0" w:rsidRPr="00A23644" w:rsidRDefault="006F12D0" w:rsidP="005F31DF">
      <w:pPr>
        <w:jc w:val="center"/>
        <w:rPr>
          <w:rFonts w:eastAsia="༏༏༏༏༏༏༏༏༏༏༏༏༏༏༏༏༏༏༏༏༏༏༏༏༏༏༏༏༏༏༏"/>
          <w:color w:val="000000"/>
          <w:sz w:val="16"/>
          <w:szCs w:val="16"/>
        </w:rPr>
      </w:pPr>
    </w:p>
    <w:p w14:paraId="626647CF" w14:textId="77777777" w:rsidR="006F12D0" w:rsidRPr="00A23644" w:rsidRDefault="001527DA" w:rsidP="005F31DF">
      <w:pPr>
        <w:tabs>
          <w:tab w:val="left" w:pos="709"/>
          <w:tab w:val="left" w:pos="1134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  <w:t xml:space="preserve">Исполнение показателей доходной части бюджета сельского поселения </w:t>
      </w:r>
      <w:proofErr w:type="spellStart"/>
      <w:r w:rsidR="00EF25A6" w:rsidRPr="00A23644"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  <w:t>Кышик</w:t>
      </w:r>
      <w:proofErr w:type="spellEnd"/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  <w:t>:</w:t>
      </w:r>
    </w:p>
    <w:p w14:paraId="08DDC89D" w14:textId="1D83080D" w:rsidR="006F12D0" w:rsidRPr="00A23644" w:rsidRDefault="006F12D0" w:rsidP="005F31DF">
      <w:pPr>
        <w:tabs>
          <w:tab w:val="left" w:pos="709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  <w:t>Исполнение бюджета сельского поселения по доходам за 20</w:t>
      </w:r>
      <w:r w:rsidR="008C52FB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D92E87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и 202</w:t>
      </w:r>
      <w:r w:rsidR="00D92E87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годы представлено в Таблице 2.</w:t>
      </w:r>
    </w:p>
    <w:p w14:paraId="0F373087" w14:textId="77777777" w:rsidR="006F12D0" w:rsidRPr="00A23644" w:rsidRDefault="006F12D0" w:rsidP="005F31D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༏༏༏༏༏༏༏༏༏༏༏༏༏༏༏༏༏༏༏༏༏༏༏༏༏༏༏༏༏༏༏"/>
          <w:bCs/>
          <w:sz w:val="16"/>
          <w:szCs w:val="16"/>
        </w:rPr>
      </w:pPr>
      <w:r w:rsidRPr="00A23644">
        <w:rPr>
          <w:rFonts w:eastAsia="༏༏༏༏༏༏༏༏༏༏༏༏༏༏༏༏༏༏༏༏༏༏༏༏༏༏༏༏༏༏༏"/>
          <w:b/>
          <w:bCs/>
          <w:sz w:val="16"/>
          <w:szCs w:val="16"/>
        </w:rPr>
        <w:t xml:space="preserve">   </w:t>
      </w:r>
      <w:r w:rsidRPr="00A23644">
        <w:rPr>
          <w:rFonts w:eastAsia="༏༏༏༏༏༏༏༏༏༏༏༏༏༏༏༏༏༏༏༏༏༏༏༏༏༏༏༏༏༏༏"/>
          <w:bCs/>
          <w:sz w:val="16"/>
          <w:szCs w:val="16"/>
        </w:rPr>
        <w:t>Таблица 2</w:t>
      </w:r>
    </w:p>
    <w:p w14:paraId="1E74BE0D" w14:textId="7FABB38A" w:rsidR="00B46F9D" w:rsidRPr="00A23644" w:rsidRDefault="00B46F9D" w:rsidP="005F31D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16"/>
          <w:szCs w:val="16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583"/>
        <w:gridCol w:w="804"/>
        <w:gridCol w:w="770"/>
        <w:gridCol w:w="1230"/>
        <w:gridCol w:w="804"/>
        <w:gridCol w:w="770"/>
        <w:gridCol w:w="1162"/>
        <w:gridCol w:w="1100"/>
        <w:gridCol w:w="844"/>
      </w:tblGrid>
      <w:tr w:rsidR="00B46F9D" w:rsidRPr="00A23644" w14:paraId="235567CA" w14:textId="77777777" w:rsidTr="00B46F9D">
        <w:trPr>
          <w:trHeight w:val="300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B7D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89A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3CA5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5179" w14:textId="42D0F469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Отклонение факта 202</w:t>
            </w:r>
            <w:r w:rsidRPr="00A23644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B46F9D">
              <w:rPr>
                <w:b/>
                <w:bCs/>
                <w:color w:val="000000"/>
                <w:sz w:val="16"/>
                <w:szCs w:val="16"/>
              </w:rPr>
              <w:t xml:space="preserve"> года от факта 201</w:t>
            </w:r>
            <w:r w:rsidRPr="00A23644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B46F9D">
              <w:rPr>
                <w:b/>
                <w:bCs/>
                <w:color w:val="000000"/>
                <w:sz w:val="16"/>
                <w:szCs w:val="16"/>
              </w:rPr>
              <w:t xml:space="preserve"> года, тыс. рублей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4608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 xml:space="preserve">Темп </w:t>
            </w:r>
            <w:proofErr w:type="gramStart"/>
            <w:r w:rsidRPr="00B46F9D">
              <w:rPr>
                <w:b/>
                <w:bCs/>
                <w:color w:val="000000"/>
                <w:sz w:val="16"/>
                <w:szCs w:val="16"/>
              </w:rPr>
              <w:t>роста,%</w:t>
            </w:r>
            <w:proofErr w:type="gramEnd"/>
          </w:p>
        </w:tc>
      </w:tr>
      <w:tr w:rsidR="00B46F9D" w:rsidRPr="00A23644" w14:paraId="68D92A66" w14:textId="77777777" w:rsidTr="00B46F9D">
        <w:trPr>
          <w:trHeight w:val="300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83C8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4981" w14:textId="77777777" w:rsidR="00B46F9D" w:rsidRPr="00B46F9D" w:rsidRDefault="00B46F9D" w:rsidP="00B46F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608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Уточненный план, тыс. рублей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8546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BC80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4DE5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F9D" w:rsidRPr="00A23644" w14:paraId="31D2917D" w14:textId="77777777" w:rsidTr="00B46F9D">
        <w:trPr>
          <w:trHeight w:val="1050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D95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7DD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Факт, тыс. рублей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125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Доля, %</w:t>
            </w: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3357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B3D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Факт, тыс. рублей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7A8F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Доля, 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B344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Исполнение к уточненному плану, %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0016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114E" w14:textId="77777777" w:rsidR="00B46F9D" w:rsidRPr="00B46F9D" w:rsidRDefault="00B46F9D" w:rsidP="00B46F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F9D" w:rsidRPr="00A23644" w14:paraId="3C2A04F1" w14:textId="77777777" w:rsidTr="00B46F9D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C11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8933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61A4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A93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F382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8E5A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183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14E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AB2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46F9D" w:rsidRPr="00A23644" w14:paraId="09163248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6911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101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24 906,1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DFC7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E6B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25 859,1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2A3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26 249,5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8A44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0B4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69B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1 343,4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A4A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105,4</w:t>
            </w:r>
          </w:p>
        </w:tc>
      </w:tr>
      <w:tr w:rsidR="00B46F9D" w:rsidRPr="00A23644" w14:paraId="362E4978" w14:textId="77777777" w:rsidTr="00A23644">
        <w:trPr>
          <w:trHeight w:val="1013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ACE1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доходы, в т.ч.: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5F9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4 967,1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591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E35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4 699,7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2D9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5 170,5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C199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7FD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199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203,4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881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104,1</w:t>
            </w:r>
          </w:p>
        </w:tc>
      </w:tr>
      <w:tr w:rsidR="00B46F9D" w:rsidRPr="00A23644" w14:paraId="3C1B25FE" w14:textId="77777777" w:rsidTr="00A23644">
        <w:trPr>
          <w:trHeight w:val="42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D22" w14:textId="08EB4140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Налоговые доходы, в т.ч.: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157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4 913,4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517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19,7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F12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4 408,7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159B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4 747,3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9A66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2A5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107,7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2ABF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-166,1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9CF4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96,6</w:t>
            </w:r>
          </w:p>
        </w:tc>
      </w:tr>
      <w:tr w:rsidR="00B46F9D" w:rsidRPr="00A23644" w14:paraId="32A33CA2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395" w14:textId="4432FBCE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 xml:space="preserve">Налог на прибыль, доходы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1D0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1 668,8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DF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B80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1 177,8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3282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1 236,1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8A3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D94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FE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-432,7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D2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74,1</w:t>
            </w:r>
          </w:p>
        </w:tc>
      </w:tr>
      <w:tr w:rsidR="00B46F9D" w:rsidRPr="00A23644" w14:paraId="6AF52E66" w14:textId="77777777" w:rsidTr="00A23644">
        <w:trPr>
          <w:trHeight w:val="67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E4A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Налоги на товары, работы, услуги на территории РФ (акцизы)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1D1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3 026,3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E8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9D5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3 131,8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4BA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3 212,9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22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170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1E7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186,6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18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106,2</w:t>
            </w:r>
          </w:p>
        </w:tc>
      </w:tr>
      <w:tr w:rsidR="00B46F9D" w:rsidRPr="00A23644" w14:paraId="0BB1BCD8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E6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95E5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600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3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57B5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0,98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1AE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92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AF2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414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6F9D" w:rsidRPr="00A23644" w14:paraId="0CFAEF34" w14:textId="77777777" w:rsidTr="00A23644">
        <w:trPr>
          <w:trHeight w:val="9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B5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lastRenderedPageBreak/>
              <w:t>Налоги на имущество (налог на имущество физических лиц, транспортный налог, земельный налог)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31D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210,6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7FB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2A3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80,2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D5B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295,5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05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8F7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368,4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EBF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84,9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EB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140,3</w:t>
            </w:r>
          </w:p>
        </w:tc>
      </w:tr>
      <w:tr w:rsidR="00B46F9D" w:rsidRPr="00A23644" w14:paraId="04DD42F9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DE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5F39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7,7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96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44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D10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F66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43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A4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-5,9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8C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B46F9D" w:rsidRPr="00A23644" w14:paraId="67C0C9FF" w14:textId="77777777" w:rsidTr="00A23644">
        <w:trPr>
          <w:trHeight w:val="9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46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BEB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D869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1F8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FF4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E2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B0F9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#ДЕЛ/0!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9C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F6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F9D" w:rsidRPr="00A23644" w14:paraId="62C3F3E8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715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Неналоговые доходы, в т.ч.: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3C99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53,7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FF9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96A1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291,0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103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423,2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DA1D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547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6FF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369,5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2EF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788,0</w:t>
            </w:r>
          </w:p>
        </w:tc>
      </w:tr>
      <w:tr w:rsidR="00B46F9D" w:rsidRPr="00A23644" w14:paraId="6766DE32" w14:textId="77777777" w:rsidTr="00A23644">
        <w:trPr>
          <w:trHeight w:val="9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981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4C3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53,7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779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45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124,0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A60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239,6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D41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C249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50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185,9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DEF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446,1</w:t>
            </w:r>
          </w:p>
        </w:tc>
      </w:tr>
      <w:tr w:rsidR="00B46F9D" w:rsidRPr="00A23644" w14:paraId="70F309DC" w14:textId="77777777" w:rsidTr="00A23644">
        <w:trPr>
          <w:trHeight w:val="9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231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Прочие доходы от оказания платных услуг (работ) и компенсации затрат государства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E05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89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EDD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E0E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185,9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6D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A5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22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185,9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4C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#ДЕЛ/0!</w:t>
            </w:r>
          </w:p>
        </w:tc>
      </w:tr>
      <w:tr w:rsidR="00B46F9D" w:rsidRPr="00A23644" w14:paraId="39691C34" w14:textId="77777777" w:rsidTr="00A23644">
        <w:trPr>
          <w:trHeight w:val="67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AC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622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38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F5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8D3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49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05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354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2A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6F9D" w:rsidRPr="00A23644" w14:paraId="697BE835" w14:textId="77777777" w:rsidTr="00A23644">
        <w:trPr>
          <w:trHeight w:val="45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7D1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Штрафы, санкции возмещения ущерба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700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5B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F20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D788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C21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720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F02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B754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6F9D" w:rsidRPr="00A23644" w14:paraId="5C095D1E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1929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26EA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3D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BBA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71FF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-2,3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14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C6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DC1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-2,3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95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#ДЕЛ/0!</w:t>
            </w:r>
          </w:p>
        </w:tc>
      </w:tr>
      <w:tr w:rsidR="00B46F9D" w:rsidRPr="00A23644" w14:paraId="29E52229" w14:textId="77777777" w:rsidTr="00A23644">
        <w:trPr>
          <w:trHeight w:val="40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B2D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Безвозмездные поступления, в т.ч.: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10A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19 939,0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B17E" w14:textId="77777777" w:rsidR="00B46F9D" w:rsidRPr="00B46F9D" w:rsidRDefault="00B46F9D" w:rsidP="00B46F9D">
            <w:pPr>
              <w:jc w:val="center"/>
              <w:rPr>
                <w:b/>
                <w:bCs/>
                <w:sz w:val="16"/>
                <w:szCs w:val="16"/>
              </w:rPr>
            </w:pPr>
            <w:r w:rsidRPr="00B46F9D">
              <w:rPr>
                <w:b/>
                <w:bCs/>
                <w:sz w:val="16"/>
                <w:szCs w:val="16"/>
              </w:rPr>
              <w:t>80,1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05D8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21 159,4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E57D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21 078,9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B31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772B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613A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1 139,9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A5D2" w14:textId="77777777" w:rsidR="00B46F9D" w:rsidRPr="00B46F9D" w:rsidRDefault="00B46F9D" w:rsidP="00B46F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F9D">
              <w:rPr>
                <w:b/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B46F9D" w:rsidRPr="00A23644" w14:paraId="05216E94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390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EE5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17 706,0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A0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94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18 498,4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7CD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18 498,4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0261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1D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2D5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792,4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9F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104,5</w:t>
            </w:r>
          </w:p>
        </w:tc>
      </w:tr>
      <w:tr w:rsidR="00B46F9D" w:rsidRPr="00A23644" w14:paraId="0A208831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6A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C8D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100,0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880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69A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191,5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2833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116,5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020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D5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F504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9FA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116,5</w:t>
            </w:r>
          </w:p>
        </w:tc>
      </w:tr>
      <w:tr w:rsidR="00B46F9D" w:rsidRPr="00A23644" w14:paraId="2F9122CF" w14:textId="77777777" w:rsidTr="00A23644">
        <w:trPr>
          <w:trHeight w:val="30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933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523F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261,7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7F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40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302,8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72E3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297,3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5737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04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385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35,6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D7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113,6</w:t>
            </w:r>
          </w:p>
        </w:tc>
      </w:tr>
      <w:tr w:rsidR="00B46F9D" w:rsidRPr="00A23644" w14:paraId="53CDC47E" w14:textId="77777777" w:rsidTr="00A23644">
        <w:trPr>
          <w:trHeight w:val="45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F98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699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1 925,7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9981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F3F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2 166,7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55E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2 166,7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D0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6C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D4F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241,0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92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112,5</w:t>
            </w:r>
          </w:p>
        </w:tc>
      </w:tr>
      <w:tr w:rsidR="00B46F9D" w:rsidRPr="00A23644" w14:paraId="663EAB73" w14:textId="77777777" w:rsidTr="00A23644">
        <w:trPr>
          <w:trHeight w:val="45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92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B49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042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B6A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0BD" w14:textId="77777777" w:rsidR="00B46F9D" w:rsidRPr="00B46F9D" w:rsidRDefault="00B46F9D" w:rsidP="00B46F9D">
            <w:pPr>
              <w:jc w:val="center"/>
              <w:rPr>
                <w:sz w:val="16"/>
                <w:szCs w:val="16"/>
              </w:rPr>
            </w:pPr>
            <w:r w:rsidRPr="00B46F9D">
              <w:rPr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69F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1F0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E54C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8EE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46F9D" w:rsidRPr="00A23644" w14:paraId="1899CD39" w14:textId="77777777" w:rsidTr="00A23644">
        <w:trPr>
          <w:trHeight w:val="112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6D4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3A6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-54,4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65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3F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445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58B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135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4AE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54,4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CBD" w14:textId="77777777" w:rsidR="00B46F9D" w:rsidRPr="00B46F9D" w:rsidRDefault="00B46F9D" w:rsidP="00B46F9D">
            <w:pPr>
              <w:jc w:val="center"/>
              <w:rPr>
                <w:color w:val="000000"/>
                <w:sz w:val="16"/>
                <w:szCs w:val="16"/>
              </w:rPr>
            </w:pPr>
            <w:r w:rsidRPr="00B46F9D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30AB459C" w14:textId="77777777" w:rsidR="00B46F9D" w:rsidRPr="00A23644" w:rsidRDefault="00B46F9D" w:rsidP="005F31D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16"/>
          <w:szCs w:val="16"/>
        </w:rPr>
      </w:pPr>
    </w:p>
    <w:p w14:paraId="42CF0597" w14:textId="4C5DA395" w:rsidR="006F12D0" w:rsidRPr="00A23644" w:rsidRDefault="00141BBA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Согласно данным годового отчета бюджет поселения по </w:t>
      </w:r>
      <w:r w:rsidR="008D3058" w:rsidRPr="00A23644">
        <w:rPr>
          <w:rFonts w:eastAsia="༏༏༏༏༏༏༏༏༏༏༏༏༏༏༏༏༏༏༏༏༏༏༏༏༏༏༏༏༏༏༏"/>
          <w:bCs/>
          <w:sz w:val="28"/>
          <w:szCs w:val="28"/>
        </w:rPr>
        <w:t>доходам исполнен за 202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8D3058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 в объеме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6 249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рублей, в том числе: н</w:t>
      </w:r>
      <w:r w:rsidR="008D3058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алоговые и неналоговые доходы 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–</w:t>
      </w:r>
      <w:r w:rsidR="008D3058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 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170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 б</w:t>
      </w:r>
      <w:r w:rsidR="008D3058" w:rsidRPr="00A23644">
        <w:rPr>
          <w:rFonts w:eastAsia="༏༏༏༏༏༏༏༏༏༏༏༏༏༏༏༏༏༏༏༏༏༏༏༏༏༏༏༏༏༏༏"/>
          <w:bCs/>
          <w:sz w:val="28"/>
          <w:szCs w:val="28"/>
        </w:rPr>
        <w:t>езвозмездные поступления</w:t>
      </w:r>
      <w:r w:rsidR="0076570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C50C2C" w:rsidRPr="00A23644">
        <w:rPr>
          <w:rFonts w:eastAsia="༏༏༏༏༏༏༏༏༏༏༏༏༏༏༏༏༏༏༏༏༏༏༏༏༏༏༏༏༏༏༏"/>
          <w:bCs/>
          <w:sz w:val="28"/>
          <w:szCs w:val="28"/>
        </w:rPr>
        <w:t>–</w:t>
      </w:r>
      <w:r w:rsidR="008D3058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21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 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078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рублей. Доходы бюд</w:t>
      </w:r>
      <w:r w:rsidR="00423FDB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жета поселения исполнены на 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10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>%</w:t>
      </w:r>
      <w:r w:rsidR="0076570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от уточненного плана, в том числе: налоговые </w:t>
      </w:r>
      <w:r w:rsidR="009E4291" w:rsidRPr="00A23644">
        <w:rPr>
          <w:rFonts w:eastAsia="༏༏༏༏༏༏༏༏༏༏༏༏༏༏༏༏༏༏༏༏༏༏༏༏༏༏༏༏༏༏༏"/>
          <w:bCs/>
          <w:sz w:val="28"/>
          <w:szCs w:val="28"/>
        </w:rPr>
        <w:t>и неналоговые доходы</w:t>
      </w:r>
      <w:r w:rsidR="0075462C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E9195E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на 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10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0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%, безвозмездные поступления на </w:t>
      </w:r>
      <w:r w:rsidR="00C3794F" w:rsidRPr="00A23644">
        <w:rPr>
          <w:rFonts w:eastAsia="༏༏༏༏༏༏༏༏༏༏༏༏༏༏༏༏༏༏༏༏༏༏༏༏༏༏༏༏༏༏༏"/>
          <w:bCs/>
          <w:sz w:val="28"/>
          <w:szCs w:val="28"/>
        </w:rPr>
        <w:t>99,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%.</w:t>
      </w:r>
    </w:p>
    <w:p w14:paraId="1B164840" w14:textId="5D2E180D" w:rsidR="006F12D0" w:rsidRPr="00A23644" w:rsidRDefault="006F12D0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lastRenderedPageBreak/>
        <w:tab/>
        <w:t>По сравнению с 20</w:t>
      </w:r>
      <w:r w:rsidR="005677A1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27084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годом исполнение бюджета по доходам </w:t>
      </w:r>
      <w:r w:rsidR="0017538A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</w:t>
      </w:r>
      <w:r w:rsidR="005677A1" w:rsidRPr="00A23644">
        <w:rPr>
          <w:rFonts w:eastAsia="༏༏༏༏༏༏༏༏༏༏༏༏༏༏༏༏༏༏༏༏༏༏༏༏༏༏༏༏༏༏༏"/>
          <w:bCs/>
          <w:sz w:val="28"/>
          <w:szCs w:val="28"/>
        </w:rPr>
        <w:t>величилось</w:t>
      </w:r>
      <w:r w:rsidR="00872F7C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на 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1 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343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>%, налоговые</w:t>
      </w:r>
      <w:r w:rsidR="005677A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и неналоговые доходы </w:t>
      </w:r>
      <w:r w:rsidR="005677A1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увеличились</w:t>
      </w:r>
      <w:r w:rsidR="00423FDB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на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203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="005677A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или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117C3C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4F36A7" w:rsidRPr="00A23644">
        <w:rPr>
          <w:rFonts w:eastAsia="༏༏༏༏༏༏༏༏༏༏༏༏༏༏༏༏༏༏༏༏༏༏༏༏༏༏༏༏༏༏༏"/>
          <w:bCs/>
          <w:sz w:val="28"/>
          <w:szCs w:val="28"/>
        </w:rPr>
        <w:t>%</w:t>
      </w:r>
      <w:r w:rsidR="00423FDB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в части безвозмездных поступлений </w:t>
      </w:r>
      <w:r w:rsidR="005677A1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увеличение</w:t>
      </w:r>
      <w:r w:rsidR="005712A7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на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1139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CD63C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ыс. рублей или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D37AE4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7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</w:t>
      </w:r>
      <w:r w:rsidR="00423FDB" w:rsidRPr="00A23644">
        <w:rPr>
          <w:rFonts w:eastAsia="༏༏༏༏༏༏༏༏༏༏༏༏༏༏༏༏༏༏༏༏༏༏༏༏༏༏༏༏༏༏༏"/>
          <w:bCs/>
          <w:sz w:val="28"/>
          <w:szCs w:val="28"/>
        </w:rPr>
        <w:t>.</w:t>
      </w:r>
    </w:p>
    <w:p w14:paraId="40DE8349" w14:textId="33A4E87C" w:rsidR="006F12D0" w:rsidRPr="00A23644" w:rsidRDefault="00940163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>В структуре доходов бюджета поселения в 202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году доля налоговых и неналоговых доходов в общем объеме доходов поселения составила 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19,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7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или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 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170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872F7C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FF33D2" w:rsidRPr="00A23644">
        <w:rPr>
          <w:rFonts w:eastAsia="༏༏༏༏༏༏༏༏༏༏༏༏༏༏༏༏༏༏༏༏༏༏༏༏༏༏༏༏༏༏༏"/>
          <w:bCs/>
          <w:sz w:val="28"/>
          <w:szCs w:val="28"/>
        </w:rPr>
        <w:t>тыс. рублей, в том</w:t>
      </w:r>
      <w:r w:rsidR="0050045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числе доля налоговых доходов в о</w:t>
      </w:r>
      <w:r w:rsidR="00FF33D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бщем объеме доходов составила 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18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50045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% или 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4 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747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4D4C41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50045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рублей, доля неналоговых доходов составила 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9C25D5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="0050045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или 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432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DC7BE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500451" w:rsidRPr="00A23644">
        <w:rPr>
          <w:rFonts w:eastAsia="༏༏༏༏༏༏༏༏༏༏༏༏༏༏༏༏༏༏༏༏༏༏༏༏༏༏༏༏༏༏༏"/>
          <w:bCs/>
          <w:sz w:val="28"/>
          <w:szCs w:val="28"/>
        </w:rPr>
        <w:t>тыс. рублей</w:t>
      </w:r>
      <w:r w:rsidR="0022595A" w:rsidRPr="00A23644">
        <w:rPr>
          <w:rFonts w:eastAsia="༏༏༏༏༏༏༏༏༏༏༏༏༏༏༏༏༏༏༏༏༏༏༏༏༏༏༏༏༏༏༏"/>
          <w:bCs/>
          <w:sz w:val="28"/>
          <w:szCs w:val="28"/>
        </w:rPr>
        <w:t>.</w:t>
      </w:r>
    </w:p>
    <w:p w14:paraId="335F5EAA" w14:textId="63038D9E" w:rsidR="008D52D5" w:rsidRPr="00A23644" w:rsidRDefault="008D3058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  <w:t xml:space="preserve">Наибольший удельный вес 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12,2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% в общем объеме исполненных доходов составляют налоги </w:t>
      </w:r>
      <w:r w:rsidR="0000285B" w:rsidRPr="00A23644">
        <w:rPr>
          <w:rFonts w:eastAsia="༏༏༏༏༏༏༏༏༏༏༏༏༏༏༏༏༏༏༏༏༏༏༏༏༏༏༏༏༏༏༏"/>
          <w:bCs/>
          <w:sz w:val="28"/>
          <w:szCs w:val="28"/>
        </w:rPr>
        <w:t>на товары, работы, услуги на территории РФ (акцизы)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– 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3 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212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</w:t>
      </w:r>
      <w:r w:rsidR="00117C3C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с исполнением 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02</w:t>
      </w:r>
      <w:r w:rsidR="00E40178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>% от годового уточненного плана,</w:t>
      </w:r>
      <w:r w:rsidR="003D1EEC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>к аналогичному показателю 20</w:t>
      </w:r>
      <w:r w:rsidR="00B96AB4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года</w:t>
      </w:r>
      <w:r w:rsidR="00E41944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>(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 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026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327529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рублей) отмечается </w:t>
      </w:r>
      <w:r w:rsidR="00B96AB4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увеличение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на 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186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177CCA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8D52D5" w:rsidRPr="00A23644">
        <w:rPr>
          <w:rFonts w:eastAsia="༏༏༏༏༏༏༏༏༏༏༏༏༏༏༏༏༏༏༏༏༏༏༏༏༏༏༏༏༏༏༏"/>
          <w:bCs/>
          <w:sz w:val="28"/>
          <w:szCs w:val="28"/>
        </w:rPr>
        <w:t>%.</w:t>
      </w:r>
    </w:p>
    <w:p w14:paraId="6CBF5CBF" w14:textId="69801FAA" w:rsidR="00AE3432" w:rsidRPr="00A23644" w:rsidRDefault="000A127E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="000A1094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Доля 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>налогов на прибыль, доходы в 202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году</w:t>
      </w:r>
      <w:r w:rsidR="000A1094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>в общей сумме исполненных доходов составил</w:t>
      </w:r>
      <w:r w:rsidR="000A1094" w:rsidRPr="00A23644">
        <w:rPr>
          <w:rFonts w:eastAsia="༏༏༏༏༏༏༏༏༏༏༏༏༏༏༏༏༏༏༏༏༏༏༏༏༏༏༏༏༏༏༏"/>
          <w:bCs/>
          <w:sz w:val="28"/>
          <w:szCs w:val="28"/>
        </w:rPr>
        <w:t>а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,7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%, при этом поступления 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</w:t>
      </w:r>
      <w:r w:rsidR="00AA2522" w:rsidRPr="00A23644">
        <w:rPr>
          <w:rFonts w:eastAsia="༏༏༏༏༏༏༏༏༏༏༏༏༏༏༏༏༏༏༏༏༏༏༏༏༏༏༏༏༏༏༏"/>
          <w:bCs/>
          <w:sz w:val="28"/>
          <w:szCs w:val="28"/>
        </w:rPr>
        <w:t>меньшились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на 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432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7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25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к аналогичному показателю 20</w:t>
      </w:r>
      <w:r w:rsidR="00D7757D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года, исполнение к плану составило 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04,9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или 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1 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236</w:t>
      </w:r>
      <w:r w:rsidR="00026750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AE343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рублей.</w:t>
      </w:r>
    </w:p>
    <w:p w14:paraId="0456060C" w14:textId="03A29516" w:rsidR="004B056D" w:rsidRPr="00A23644" w:rsidRDefault="00AE3432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Налоги на имущество (налог на имущество физических лиц, транспортный налог, земельный налог) составляют 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в общем объеме исполненных доходов или 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295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с исполнением 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368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83262A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</w:t>
      </w:r>
      <w:r w:rsidR="009E472E">
        <w:rPr>
          <w:rFonts w:eastAsia="༏༏༏༏༏༏༏༏༏༏༏༏༏༏༏༏༏༏༏༏༏༏༏༏༏༏༏༏༏༏༏"/>
          <w:bCs/>
          <w:sz w:val="28"/>
          <w:szCs w:val="28"/>
        </w:rPr>
        <w:br/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>от годового уточненного плана. К аналогичному показателю 20</w:t>
      </w:r>
      <w:r w:rsidR="00364530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года (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210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рублей) поступления 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увеличились 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на 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84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36453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в 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40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1C1989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</w:t>
      </w:r>
      <w:r w:rsidR="004B056D" w:rsidRPr="00A23644">
        <w:rPr>
          <w:rFonts w:eastAsia="༏༏༏༏༏༏༏༏༏༏༏༏༏༏༏༏༏༏༏༏༏༏༏༏༏༏༏༏༏༏༏"/>
          <w:bCs/>
          <w:sz w:val="28"/>
          <w:szCs w:val="28"/>
        </w:rPr>
        <w:t>.</w:t>
      </w:r>
    </w:p>
    <w:p w14:paraId="7332BB2B" w14:textId="3C5F82B0" w:rsidR="006F12D0" w:rsidRPr="00A23644" w:rsidRDefault="00105094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="00177CCA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Госпошлина 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>в 202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году исполнена в объеме 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250553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444A8B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>тыс. ру</w:t>
      </w:r>
      <w:r w:rsidR="00902452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блей или 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11</w:t>
      </w:r>
      <w:r w:rsidR="00250553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>% от годового уточненного плана; к аналогичному показателю 20</w:t>
      </w:r>
      <w:r w:rsidR="005A046B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года отмечается снижение на 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250553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77039" w:rsidRPr="00A23644">
        <w:rPr>
          <w:rFonts w:eastAsia="༏༏༏༏༏༏༏༏༏༏༏༏༏༏༏༏༏༏༏༏༏༏༏༏༏༏༏༏༏༏༏"/>
          <w:bCs/>
          <w:sz w:val="28"/>
          <w:szCs w:val="28"/>
        </w:rPr>
        <w:t>9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76</w:t>
      </w:r>
      <w:r w:rsidR="00250553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0</w:t>
      </w:r>
      <w:r w:rsidR="00177CCA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="006F12D0" w:rsidRPr="00A23644">
        <w:rPr>
          <w:rFonts w:eastAsia="༏༏༏༏༏༏༏༏༏༏༏༏༏༏༏༏༏༏༏༏༏༏༏༏༏༏༏༏༏༏༏"/>
          <w:bCs/>
          <w:sz w:val="28"/>
          <w:szCs w:val="28"/>
        </w:rPr>
        <w:t>%.</w:t>
      </w:r>
    </w:p>
    <w:p w14:paraId="7C436564" w14:textId="4B8AE642" w:rsidR="006F12D0" w:rsidRPr="00A23644" w:rsidRDefault="006F12D0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  <w:t>Неналоговые</w:t>
      </w:r>
      <w:r w:rsidR="001C0527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доходы в 202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="001C0527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году исполнены в 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объеме 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423</w:t>
      </w:r>
      <w:r w:rsidR="00844FF2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="00844FF2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5D3234" w:rsidRPr="00A23644">
        <w:rPr>
          <w:rFonts w:eastAsia="༏༏༏༏༏༏༏༏༏༏༏༏༏༏༏༏༏༏༏༏༏༏༏༏༏༏༏༏༏༏༏"/>
          <w:bCs/>
          <w:sz w:val="28"/>
          <w:szCs w:val="28"/>
        </w:rPr>
        <w:t>6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от уточненного плана. К аналогичному показателю 20</w:t>
      </w:r>
      <w:r w:rsidR="00460A7B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844FF2" w:rsidRPr="00A23644">
        <w:rPr>
          <w:rFonts w:eastAsia="༏༏༏༏༏༏༏༏༏༏༏༏༏༏༏༏༏༏༏༏༏༏༏༏༏༏༏༏༏༏༏"/>
          <w:bCs/>
          <w:sz w:val="28"/>
          <w:szCs w:val="28"/>
        </w:rPr>
        <w:t>1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года отмечается </w:t>
      </w:r>
      <w:r w:rsidR="00D6652C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</w:t>
      </w:r>
      <w:r w:rsidR="006E6152" w:rsidRPr="00A23644">
        <w:rPr>
          <w:rFonts w:eastAsia="༏༏༏༏༏༏༏༏༏༏༏༏༏༏༏༏༏༏༏༏༏༏༏༏༏༏༏༏༏༏༏"/>
          <w:bCs/>
          <w:sz w:val="28"/>
          <w:szCs w:val="28"/>
        </w:rPr>
        <w:t>величение</w:t>
      </w:r>
      <w:r w:rsidR="003D119A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на </w:t>
      </w:r>
      <w:r w:rsidR="006E6152" w:rsidRPr="00A23644">
        <w:rPr>
          <w:rFonts w:eastAsia="༏༏༏༏༏༏༏༏༏༏༏༏༏༏༏༏༏༏༏༏༏༏༏༏༏༏༏༏༏༏༏"/>
          <w:bCs/>
          <w:sz w:val="28"/>
          <w:szCs w:val="28"/>
        </w:rPr>
        <w:t>369</w:t>
      </w:r>
      <w:r w:rsidR="00844FF2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E6152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6E6152" w:rsidRPr="00A23644">
        <w:rPr>
          <w:rFonts w:eastAsia="༏༏༏༏༏༏༏༏༏༏༏༏༏༏༏༏༏༏༏༏༏༏༏༏༏༏༏༏༏༏༏"/>
          <w:bCs/>
          <w:sz w:val="28"/>
          <w:szCs w:val="28"/>
        </w:rPr>
        <w:t>145</w:t>
      </w:r>
      <w:r w:rsidR="00844FF2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6E6152" w:rsidRPr="00A23644">
        <w:rPr>
          <w:rFonts w:eastAsia="༏༏༏༏༏༏༏༏༏༏༏༏༏༏༏༏༏༏༏༏༏༏༏༏༏༏༏༏༏༏༏"/>
          <w:bCs/>
          <w:sz w:val="28"/>
          <w:szCs w:val="28"/>
        </w:rPr>
        <w:t>4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%. </w:t>
      </w:r>
    </w:p>
    <w:p w14:paraId="4095A870" w14:textId="79859A14" w:rsidR="006F12D0" w:rsidRPr="00A23644" w:rsidRDefault="006F12D0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  <w:t>В структуре доходов бюджета поселения в 202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году доля безвозмездных поступлений в общем объеме доходов поселения составила </w:t>
      </w:r>
      <w:r w:rsidR="008B0843" w:rsidRPr="00A23644">
        <w:rPr>
          <w:rFonts w:eastAsia="༏༏༏༏༏༏༏༏༏༏༏༏༏༏༏༏༏༏༏༏༏༏༏༏༏༏༏༏༏༏༏"/>
          <w:bCs/>
          <w:sz w:val="28"/>
          <w:szCs w:val="28"/>
        </w:rPr>
        <w:t>80,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3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 или 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21</w:t>
      </w:r>
      <w:r w:rsidR="008B0843" w:rsidRPr="00A23644">
        <w:rPr>
          <w:rFonts w:eastAsia="༏༏༏༏༏༏༏༏༏༏༏༏༏༏༏༏༏༏༏༏༏༏༏༏༏༏༏༏༏༏༏"/>
          <w:bCs/>
          <w:sz w:val="28"/>
          <w:szCs w:val="28"/>
        </w:rPr>
        <w:t> 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078</w:t>
      </w:r>
      <w:r w:rsidR="008B0843" w:rsidRPr="00A23644">
        <w:rPr>
          <w:rFonts w:eastAsia="༏༏༏༏༏༏༏༏༏༏༏༏༏༏༏༏༏༏༏༏༏༏༏༏༏༏༏༏༏༏༏"/>
          <w:bCs/>
          <w:sz w:val="28"/>
          <w:szCs w:val="28"/>
        </w:rPr>
        <w:t>,0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рублей.</w:t>
      </w:r>
      <w:r w:rsidR="007540AA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>К аналогичному показателю 20</w:t>
      </w:r>
      <w:r w:rsidR="00460A7B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2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года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(19 939,0 тыс. рублей)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отмечается </w:t>
      </w:r>
      <w:r w:rsidR="00460A7B" w:rsidRPr="00A23644">
        <w:rPr>
          <w:rFonts w:eastAsia="༏༏༏༏༏༏༏༏༏༏༏༏༏༏༏༏༏༏༏༏༏༏༏༏༏༏༏༏༏༏༏"/>
          <w:bCs/>
          <w:sz w:val="28"/>
          <w:szCs w:val="28"/>
        </w:rPr>
        <w:t>увеличение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безвозмездных поступлений на 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1 139,9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тыс. рублей или 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5</w:t>
      </w:r>
      <w:r w:rsidR="008B0843" w:rsidRPr="00A23644">
        <w:rPr>
          <w:rFonts w:eastAsia="༏༏༏༏༏༏༏༏༏༏༏༏༏༏༏༏༏༏༏༏༏༏༏༏༏༏༏༏༏༏༏"/>
          <w:bCs/>
          <w:sz w:val="28"/>
          <w:szCs w:val="28"/>
        </w:rPr>
        <w:t>,</w:t>
      </w:r>
      <w:r w:rsidR="003470D1" w:rsidRPr="00A23644">
        <w:rPr>
          <w:rFonts w:eastAsia="༏༏༏༏༏༏༏༏༏༏༏༏༏༏༏༏༏༏༏༏༏༏༏༏༏༏༏༏༏༏༏"/>
          <w:bCs/>
          <w:sz w:val="28"/>
          <w:szCs w:val="28"/>
        </w:rPr>
        <w:t>7</w:t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 xml:space="preserve"> %.</w:t>
      </w:r>
    </w:p>
    <w:p w14:paraId="486B94F2" w14:textId="77777777" w:rsidR="00B47FD6" w:rsidRPr="00A23644" w:rsidRDefault="00B47FD6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</w:rPr>
      </w:pPr>
    </w:p>
    <w:p w14:paraId="623DF3F5" w14:textId="77777777" w:rsidR="00D00712" w:rsidRPr="00A23644" w:rsidRDefault="00D00712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</w:pPr>
      <w:r w:rsidRPr="00A23644">
        <w:rPr>
          <w:rFonts w:eastAsia="༏༏༏༏༏༏༏༏༏༏༏༏༏༏༏༏༏༏༏༏༏༏༏༏༏༏༏༏༏༏༏"/>
          <w:bCs/>
          <w:sz w:val="28"/>
          <w:szCs w:val="28"/>
        </w:rPr>
        <w:tab/>
      </w:r>
      <w:r w:rsidRPr="00A23644"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  <w:t xml:space="preserve">Исполнение показателей расходной части бюджета сельского поселения </w:t>
      </w:r>
      <w:proofErr w:type="spellStart"/>
      <w:r w:rsidR="00EF25A6" w:rsidRPr="00A23644"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  <w:t>Кышик</w:t>
      </w:r>
      <w:proofErr w:type="spellEnd"/>
      <w:r w:rsidRPr="00A23644">
        <w:rPr>
          <w:rFonts w:eastAsia="༏༏༏༏༏༏༏༏༏༏༏༏༏༏༏༏༏༏༏༏༏༏༏༏༏༏༏༏༏༏༏"/>
          <w:bCs/>
          <w:sz w:val="28"/>
          <w:szCs w:val="28"/>
          <w:u w:val="single"/>
        </w:rPr>
        <w:t>:</w:t>
      </w:r>
    </w:p>
    <w:p w14:paraId="59448DA4" w14:textId="4D2D2908" w:rsidR="00557AEC" w:rsidRPr="00A23644" w:rsidRDefault="008B0843" w:rsidP="009E472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bCs/>
          <w:sz w:val="28"/>
          <w:szCs w:val="28"/>
        </w:rPr>
        <w:t xml:space="preserve">В сравнении с первоначальным бюджетом </w:t>
      </w:r>
      <w:r w:rsidRPr="00A23644">
        <w:rPr>
          <w:sz w:val="28"/>
          <w:szCs w:val="28"/>
        </w:rPr>
        <w:t>расходы сельского поселения в 202</w:t>
      </w:r>
      <w:r w:rsidR="0034477F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году увеличены на </w:t>
      </w:r>
      <w:r w:rsidR="00727C90" w:rsidRPr="00A23644">
        <w:rPr>
          <w:sz w:val="28"/>
          <w:szCs w:val="28"/>
        </w:rPr>
        <w:t>24</w:t>
      </w:r>
      <w:r w:rsidR="0080721F" w:rsidRPr="00A23644">
        <w:rPr>
          <w:sz w:val="28"/>
          <w:szCs w:val="28"/>
        </w:rPr>
        <w:t>,</w:t>
      </w:r>
      <w:r w:rsidR="00727C90" w:rsidRPr="00A23644">
        <w:rPr>
          <w:sz w:val="28"/>
          <w:szCs w:val="28"/>
        </w:rPr>
        <w:t>9</w:t>
      </w:r>
      <w:r w:rsidRPr="00A23644">
        <w:rPr>
          <w:sz w:val="28"/>
          <w:szCs w:val="28"/>
        </w:rPr>
        <w:t xml:space="preserve"> % или </w:t>
      </w:r>
      <w:r w:rsidR="00727C90" w:rsidRPr="00A23644">
        <w:rPr>
          <w:sz w:val="28"/>
          <w:szCs w:val="28"/>
        </w:rPr>
        <w:t>5</w:t>
      </w:r>
      <w:r w:rsidR="0080721F" w:rsidRPr="00A23644">
        <w:rPr>
          <w:sz w:val="28"/>
          <w:szCs w:val="28"/>
        </w:rPr>
        <w:t> </w:t>
      </w:r>
      <w:r w:rsidR="00727C90" w:rsidRPr="00A23644">
        <w:rPr>
          <w:sz w:val="28"/>
          <w:szCs w:val="28"/>
        </w:rPr>
        <w:t>992</w:t>
      </w:r>
      <w:r w:rsidR="0080721F" w:rsidRPr="00A23644">
        <w:rPr>
          <w:sz w:val="28"/>
          <w:szCs w:val="28"/>
        </w:rPr>
        <w:t>,</w:t>
      </w:r>
      <w:r w:rsidR="00727C90" w:rsidRPr="00A23644">
        <w:rPr>
          <w:sz w:val="28"/>
          <w:szCs w:val="28"/>
        </w:rPr>
        <w:t>6</w:t>
      </w:r>
      <w:r w:rsidRPr="00A23644">
        <w:rPr>
          <w:sz w:val="28"/>
          <w:szCs w:val="28"/>
        </w:rPr>
        <w:t xml:space="preserve"> тыс. рублей</w:t>
      </w:r>
      <w:r w:rsidRPr="00A23644">
        <w:rPr>
          <w:bCs/>
          <w:sz w:val="28"/>
          <w:szCs w:val="28"/>
        </w:rPr>
        <w:t xml:space="preserve"> </w:t>
      </w:r>
      <w:r w:rsidRPr="00A23644">
        <w:rPr>
          <w:sz w:val="28"/>
          <w:szCs w:val="28"/>
        </w:rPr>
        <w:t xml:space="preserve">(Таблица 3).  </w:t>
      </w:r>
    </w:p>
    <w:p w14:paraId="35FAB2EE" w14:textId="77777777" w:rsidR="008B0843" w:rsidRPr="00A23644" w:rsidRDefault="008B0843" w:rsidP="008B084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16"/>
          <w:szCs w:val="16"/>
        </w:rPr>
      </w:pPr>
      <w:r w:rsidRPr="00A23644">
        <w:rPr>
          <w:bCs/>
          <w:sz w:val="16"/>
          <w:szCs w:val="16"/>
        </w:rPr>
        <w:t>Таблица 3</w:t>
      </w:r>
    </w:p>
    <w:p w14:paraId="6DAF32F1" w14:textId="77777777" w:rsidR="008B0843" w:rsidRPr="00A23644" w:rsidRDefault="008B0843" w:rsidP="008B084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A23644">
        <w:rPr>
          <w:sz w:val="16"/>
          <w:szCs w:val="16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1701"/>
        <w:gridCol w:w="992"/>
        <w:gridCol w:w="957"/>
      </w:tblGrid>
      <w:tr w:rsidR="0034477F" w:rsidRPr="00A23644" w14:paraId="0AEAFC62" w14:textId="77777777" w:rsidTr="000B7B4D">
        <w:trPr>
          <w:trHeight w:val="409"/>
        </w:trPr>
        <w:tc>
          <w:tcPr>
            <w:tcW w:w="1890" w:type="pct"/>
            <w:vMerge w:val="restart"/>
            <w:shd w:val="clear" w:color="auto" w:fill="auto"/>
            <w:noWrap/>
            <w:vAlign w:val="center"/>
            <w:hideMark/>
          </w:tcPr>
          <w:p w14:paraId="754249A0" w14:textId="77777777" w:rsidR="0034477F" w:rsidRPr="00A23644" w:rsidRDefault="0034477F" w:rsidP="0034477F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Наименование разделов расходов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658E" w14:textId="1D3A088A" w:rsidR="0034477F" w:rsidRPr="00A23644" w:rsidRDefault="0034477F" w:rsidP="0034477F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 xml:space="preserve">Первоначальный план на 2023 год, тыс. рублей (решение Совета </w:t>
            </w:r>
            <w:r w:rsidRPr="00A23644">
              <w:rPr>
                <w:b/>
                <w:bCs/>
                <w:color w:val="000000"/>
                <w:sz w:val="16"/>
                <w:szCs w:val="16"/>
              </w:rPr>
              <w:lastRenderedPageBreak/>
              <w:t>депутатов от 27.12.2022 № 31)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7C0" w14:textId="33E2CA73" w:rsidR="0034477F" w:rsidRPr="00A23644" w:rsidRDefault="0034477F" w:rsidP="0034477F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Уточненный план </w:t>
            </w:r>
            <w:r w:rsidRPr="00A23644">
              <w:rPr>
                <w:b/>
                <w:bCs/>
                <w:sz w:val="16"/>
                <w:szCs w:val="16"/>
              </w:rPr>
              <w:t xml:space="preserve">на 2023 год, тыс. рублей (решение </w:t>
            </w:r>
            <w:r w:rsidR="00727C90" w:rsidRPr="00A23644">
              <w:rPr>
                <w:b/>
                <w:bCs/>
                <w:sz w:val="16"/>
                <w:szCs w:val="16"/>
              </w:rPr>
              <w:lastRenderedPageBreak/>
              <w:t>Совета депутатов</w:t>
            </w:r>
            <w:r w:rsidRPr="00A23644">
              <w:rPr>
                <w:b/>
                <w:bCs/>
                <w:sz w:val="16"/>
                <w:szCs w:val="16"/>
              </w:rPr>
              <w:t xml:space="preserve"> от 22.12.2023 № 13)</w:t>
            </w:r>
          </w:p>
        </w:tc>
        <w:tc>
          <w:tcPr>
            <w:tcW w:w="1049" w:type="pct"/>
            <w:gridSpan w:val="2"/>
            <w:shd w:val="clear" w:color="auto" w:fill="auto"/>
            <w:vAlign w:val="center"/>
            <w:hideMark/>
          </w:tcPr>
          <w:p w14:paraId="6B111F4F" w14:textId="77777777" w:rsidR="0034477F" w:rsidRPr="00A23644" w:rsidRDefault="0034477F" w:rsidP="0034477F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lastRenderedPageBreak/>
              <w:t>Отклонение (+/-)</w:t>
            </w:r>
          </w:p>
        </w:tc>
      </w:tr>
      <w:tr w:rsidR="008B0843" w:rsidRPr="00A23644" w14:paraId="254DC5DB" w14:textId="77777777" w:rsidTr="00A23644">
        <w:trPr>
          <w:trHeight w:val="53"/>
        </w:trPr>
        <w:tc>
          <w:tcPr>
            <w:tcW w:w="1890" w:type="pct"/>
            <w:vMerge/>
            <w:vAlign w:val="center"/>
            <w:hideMark/>
          </w:tcPr>
          <w:p w14:paraId="73E0F79E" w14:textId="77777777" w:rsidR="008B0843" w:rsidRPr="00A23644" w:rsidRDefault="008B0843" w:rsidP="009E4291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45" w:type="pct"/>
            <w:vMerge/>
            <w:shd w:val="clear" w:color="auto" w:fill="auto"/>
            <w:vAlign w:val="center"/>
            <w:hideMark/>
          </w:tcPr>
          <w:p w14:paraId="18885532" w14:textId="77777777" w:rsidR="008B0843" w:rsidRPr="00A23644" w:rsidRDefault="008B0843" w:rsidP="009E4291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  <w:hideMark/>
          </w:tcPr>
          <w:p w14:paraId="41392F1D" w14:textId="77777777" w:rsidR="008B0843" w:rsidRPr="00A23644" w:rsidRDefault="008B0843" w:rsidP="009E4291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14:paraId="49D13E1B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 xml:space="preserve">тыс. </w:t>
            </w:r>
            <w:r w:rsidRPr="00A23644">
              <w:rPr>
                <w:b/>
                <w:bCs/>
                <w:sz w:val="18"/>
                <w:szCs w:val="16"/>
              </w:rPr>
              <w:lastRenderedPageBreak/>
              <w:t>рублей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7B487217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lastRenderedPageBreak/>
              <w:t>%</w:t>
            </w:r>
          </w:p>
        </w:tc>
      </w:tr>
      <w:tr w:rsidR="008B0843" w:rsidRPr="00A23644" w14:paraId="5EA69D2B" w14:textId="77777777" w:rsidTr="009E4291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33AC32CF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7025F747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14:paraId="7B8C54F4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14:paraId="51A3FFB6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1B95D8B0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5</w:t>
            </w:r>
          </w:p>
        </w:tc>
      </w:tr>
      <w:tr w:rsidR="0034477F" w:rsidRPr="00A23644" w14:paraId="13A4AA35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38E87488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4D30" w14:textId="5F80F827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10 975,7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04BA" w14:textId="73A414A0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12 869,4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28B1" w14:textId="50782009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1 893,7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CEF6" w14:textId="4AC7D34E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117,3</w:t>
            </w:r>
          </w:p>
        </w:tc>
      </w:tr>
      <w:tr w:rsidR="0034477F" w:rsidRPr="00A23644" w14:paraId="0353E403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2F226A07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Национальная оборона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5FEA" w14:textId="44A9400D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77E2" w14:textId="3E8646A4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297,3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1E2D" w14:textId="7829B31C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6E9A" w14:textId="2C4EEDC3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77F" w:rsidRPr="00A23644" w14:paraId="11470597" w14:textId="77777777" w:rsidTr="00A23644">
        <w:trPr>
          <w:trHeight w:val="450"/>
        </w:trPr>
        <w:tc>
          <w:tcPr>
            <w:tcW w:w="1890" w:type="pct"/>
            <w:shd w:val="clear" w:color="auto" w:fill="auto"/>
            <w:vAlign w:val="center"/>
            <w:hideMark/>
          </w:tcPr>
          <w:p w14:paraId="445F074E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085E" w14:textId="17CD9DC0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E24" w14:textId="44331D30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2333" w14:textId="55448835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373E" w14:textId="0C4FE1E0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77F" w:rsidRPr="00A23644" w14:paraId="55597887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6CAE30F2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Национальная экономика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9701" w14:textId="5C789366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2 874,8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F6EE" w14:textId="71323EFE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5 780,7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BBC9" w14:textId="4B83D539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2 905,9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F81F" w14:textId="2765CA56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201,1</w:t>
            </w:r>
          </w:p>
        </w:tc>
      </w:tr>
      <w:tr w:rsidR="0034477F" w:rsidRPr="00A23644" w14:paraId="5BCA8AA3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6471C6E1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9EE5" w14:textId="0E5A7344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1 933,2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AC60" w14:textId="2F8CC7E1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2 478,9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E260" w14:textId="1E49B681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4E53" w14:textId="3888D6F8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128,2</w:t>
            </w:r>
          </w:p>
        </w:tc>
      </w:tr>
      <w:tr w:rsidR="0034477F" w:rsidRPr="00A23644" w14:paraId="45771C08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043569CF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Охрана окружающей среды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CE78" w14:textId="7D63D22C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1C7" w14:textId="19B56103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5AE8" w14:textId="14F68899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1ED1" w14:textId="5E577493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sz w:val="20"/>
                <w:szCs w:val="20"/>
              </w:rPr>
              <w:t>0</w:t>
            </w:r>
          </w:p>
        </w:tc>
      </w:tr>
      <w:tr w:rsidR="0034477F" w:rsidRPr="00A23644" w14:paraId="7BD1D98B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057B2C29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Образование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DEC9" w14:textId="1CA0E354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A035" w14:textId="562F7EC5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ED44" w14:textId="7F97A7B6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25A4" w14:textId="493DF705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477F" w:rsidRPr="00A23644" w14:paraId="5FFBBE2C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3C93A8F3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Культура, кинематография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4B12" w14:textId="68806916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6 981,0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AE62" w14:textId="08C28954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7 568,1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ABF5" w14:textId="6AC4BBD3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587,1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C55A" w14:textId="2CD3908E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108,4</w:t>
            </w:r>
          </w:p>
        </w:tc>
      </w:tr>
      <w:tr w:rsidR="0034477F" w:rsidRPr="00A23644" w14:paraId="48FA9F5D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57BB8BD4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Здравоохранение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28CB" w14:textId="5859F0D9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D95A" w14:textId="0F935DEC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10DD" w14:textId="06F84098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A67B" w14:textId="102C2F15" w:rsidR="0034477F" w:rsidRPr="00A23644" w:rsidRDefault="0034477F" w:rsidP="0034477F">
            <w:pPr>
              <w:jc w:val="center"/>
              <w:rPr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34477F" w:rsidRPr="00A23644" w14:paraId="1DC72D8F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51C09517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Социальная политика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792E" w14:textId="37C9C9B4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D424" w14:textId="20205C31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61A3" w14:textId="318B7475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8E05" w14:textId="5FA66612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77F" w:rsidRPr="00A23644" w14:paraId="1A4E7B88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7D2B9552" w14:textId="77777777" w:rsidR="0034477F" w:rsidRPr="00A23644" w:rsidRDefault="0034477F" w:rsidP="0034477F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6AD8" w14:textId="4BB6CA53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647,8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A447" w14:textId="4EF34B8D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2064" w14:textId="10E356F0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8C0C" w14:textId="78F848D2" w:rsidR="0034477F" w:rsidRPr="00A23644" w:rsidRDefault="0034477F" w:rsidP="0034477F">
            <w:pPr>
              <w:jc w:val="center"/>
              <w:rPr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4477F" w:rsidRPr="00A23644" w14:paraId="058F617C" w14:textId="77777777" w:rsidTr="00A23644">
        <w:trPr>
          <w:trHeight w:val="300"/>
        </w:trPr>
        <w:tc>
          <w:tcPr>
            <w:tcW w:w="1890" w:type="pct"/>
            <w:shd w:val="clear" w:color="auto" w:fill="auto"/>
            <w:vAlign w:val="center"/>
            <w:hideMark/>
          </w:tcPr>
          <w:p w14:paraId="4FE5DBB5" w14:textId="77777777" w:rsidR="0034477F" w:rsidRPr="00A23644" w:rsidRDefault="0034477F" w:rsidP="0034477F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РАСХОДЫ ВСЕГО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9DA6" w14:textId="153847A0" w:rsidR="0034477F" w:rsidRPr="00A23644" w:rsidRDefault="0034477F" w:rsidP="003447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644">
              <w:rPr>
                <w:b/>
                <w:bCs/>
                <w:color w:val="000000"/>
                <w:sz w:val="20"/>
                <w:szCs w:val="20"/>
              </w:rPr>
              <w:t>24 083,8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C8D" w14:textId="19660A9C" w:rsidR="0034477F" w:rsidRPr="00A23644" w:rsidRDefault="0034477F" w:rsidP="003447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644">
              <w:rPr>
                <w:b/>
                <w:bCs/>
                <w:color w:val="000000"/>
                <w:sz w:val="20"/>
                <w:szCs w:val="20"/>
              </w:rPr>
              <w:t>30 076,4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3F7F" w14:textId="0FC7F46B" w:rsidR="0034477F" w:rsidRPr="00A23644" w:rsidRDefault="0034477F" w:rsidP="003447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644">
              <w:rPr>
                <w:b/>
                <w:bCs/>
                <w:color w:val="000000"/>
                <w:sz w:val="20"/>
                <w:szCs w:val="20"/>
              </w:rPr>
              <w:t>5 992,6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AF8C" w14:textId="4863FEB1" w:rsidR="0034477F" w:rsidRPr="00A23644" w:rsidRDefault="0034477F" w:rsidP="003447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644">
              <w:rPr>
                <w:color w:val="000000"/>
                <w:sz w:val="20"/>
                <w:szCs w:val="20"/>
              </w:rPr>
              <w:t>124,9</w:t>
            </w:r>
          </w:p>
        </w:tc>
      </w:tr>
    </w:tbl>
    <w:p w14:paraId="689B7A6E" w14:textId="77777777" w:rsidR="008B0843" w:rsidRPr="00A23644" w:rsidRDefault="008B0843" w:rsidP="008B084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en-US"/>
        </w:rPr>
      </w:pPr>
    </w:p>
    <w:p w14:paraId="2FB4CA7E" w14:textId="0E9C1DB0" w:rsidR="008B0843" w:rsidRPr="00A23644" w:rsidRDefault="008B0843" w:rsidP="008B0843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В отчетном периоде в бюджет сельского поселения </w:t>
      </w:r>
      <w:r w:rsidR="00F477B7" w:rsidRPr="00A23644">
        <w:rPr>
          <w:sz w:val="28"/>
          <w:szCs w:val="28"/>
        </w:rPr>
        <w:t xml:space="preserve">вносились </w:t>
      </w:r>
      <w:r w:rsidRPr="00A23644">
        <w:rPr>
          <w:sz w:val="28"/>
          <w:szCs w:val="28"/>
        </w:rPr>
        <w:t xml:space="preserve">изменения (первоначальный бюджет - решение Совета депутатов сельского поселения от </w:t>
      </w:r>
      <w:r w:rsidR="0083379F" w:rsidRPr="00A23644">
        <w:rPr>
          <w:sz w:val="28"/>
          <w:szCs w:val="28"/>
        </w:rPr>
        <w:t>2</w:t>
      </w:r>
      <w:r w:rsidR="00C51832" w:rsidRPr="00A23644">
        <w:rPr>
          <w:sz w:val="28"/>
          <w:szCs w:val="28"/>
        </w:rPr>
        <w:t>7</w:t>
      </w:r>
      <w:r w:rsidR="0083379F" w:rsidRPr="00A23644">
        <w:rPr>
          <w:sz w:val="28"/>
          <w:szCs w:val="28"/>
        </w:rPr>
        <w:t>.12.202</w:t>
      </w:r>
      <w:r w:rsidR="00C51832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№ </w:t>
      </w:r>
      <w:r w:rsidR="00C51832" w:rsidRPr="00A23644">
        <w:rPr>
          <w:sz w:val="28"/>
          <w:szCs w:val="28"/>
        </w:rPr>
        <w:t>31</w:t>
      </w:r>
      <w:r w:rsidRPr="00A23644">
        <w:rPr>
          <w:sz w:val="28"/>
          <w:szCs w:val="28"/>
        </w:rPr>
        <w:t xml:space="preserve"> «О бюджете сельского поселения </w:t>
      </w:r>
      <w:proofErr w:type="spellStart"/>
      <w:r w:rsidR="0083379F" w:rsidRPr="00A23644">
        <w:rPr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 на 202</w:t>
      </w:r>
      <w:r w:rsidR="00C51832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 и плановый период 202</w:t>
      </w:r>
      <w:r w:rsidR="00C51832" w:rsidRPr="00A23644">
        <w:rPr>
          <w:sz w:val="28"/>
          <w:szCs w:val="28"/>
        </w:rPr>
        <w:t>4</w:t>
      </w:r>
      <w:r w:rsidRPr="00A23644">
        <w:rPr>
          <w:sz w:val="28"/>
          <w:szCs w:val="28"/>
        </w:rPr>
        <w:t xml:space="preserve"> и 202</w:t>
      </w:r>
      <w:r w:rsidR="00C51832" w:rsidRPr="00A23644">
        <w:rPr>
          <w:sz w:val="28"/>
          <w:szCs w:val="28"/>
        </w:rPr>
        <w:t>5</w:t>
      </w:r>
      <w:r w:rsidRPr="00A23644">
        <w:rPr>
          <w:sz w:val="28"/>
          <w:szCs w:val="28"/>
        </w:rPr>
        <w:t xml:space="preserve"> годов»),</w:t>
      </w:r>
      <w:r w:rsidR="00C51832" w:rsidRPr="00A23644">
        <w:rPr>
          <w:sz w:val="28"/>
          <w:szCs w:val="28"/>
        </w:rPr>
        <w:t xml:space="preserve"> </w:t>
      </w:r>
      <w:r w:rsidR="00C51832" w:rsidRPr="00A23644">
        <w:rPr>
          <w:sz w:val="28"/>
          <w:szCs w:val="28"/>
        </w:rPr>
        <w:br/>
      </w:r>
      <w:r w:rsidRPr="00A23644">
        <w:rPr>
          <w:sz w:val="28"/>
          <w:szCs w:val="28"/>
        </w:rPr>
        <w:t>с пос</w:t>
      </w:r>
      <w:r w:rsidR="00F477B7" w:rsidRPr="00A23644">
        <w:rPr>
          <w:sz w:val="28"/>
          <w:szCs w:val="28"/>
        </w:rPr>
        <w:t>ледний</w:t>
      </w:r>
      <w:r w:rsidRPr="00A23644">
        <w:rPr>
          <w:sz w:val="28"/>
          <w:szCs w:val="28"/>
        </w:rPr>
        <w:t xml:space="preserve"> оформлен решени</w:t>
      </w:r>
      <w:r w:rsidR="00F477B7" w:rsidRPr="00A23644">
        <w:rPr>
          <w:sz w:val="28"/>
          <w:szCs w:val="28"/>
        </w:rPr>
        <w:t>ем</w:t>
      </w:r>
      <w:r w:rsidRPr="00A23644">
        <w:rPr>
          <w:sz w:val="28"/>
          <w:szCs w:val="28"/>
        </w:rPr>
        <w:t xml:space="preserve"> Совета депутатов сельского поселения</w:t>
      </w:r>
      <w:r w:rsidR="00F477B7" w:rsidRPr="00A23644">
        <w:rPr>
          <w:sz w:val="28"/>
          <w:szCs w:val="28"/>
        </w:rPr>
        <w:br/>
      </w:r>
      <w:r w:rsidRPr="00A23644">
        <w:rPr>
          <w:sz w:val="28"/>
          <w:szCs w:val="28"/>
        </w:rPr>
        <w:t xml:space="preserve"> от </w:t>
      </w:r>
      <w:r w:rsidR="0083379F" w:rsidRPr="00A23644">
        <w:rPr>
          <w:sz w:val="28"/>
          <w:szCs w:val="28"/>
        </w:rPr>
        <w:t>2</w:t>
      </w:r>
      <w:r w:rsidR="00C51832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>.12.202</w:t>
      </w:r>
      <w:r w:rsidR="00C51832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№ </w:t>
      </w:r>
      <w:r w:rsidR="00C51832" w:rsidRPr="00A23644">
        <w:rPr>
          <w:sz w:val="28"/>
          <w:szCs w:val="28"/>
        </w:rPr>
        <w:t>13</w:t>
      </w:r>
      <w:r w:rsidRPr="00A23644">
        <w:rPr>
          <w:sz w:val="28"/>
          <w:szCs w:val="28"/>
        </w:rPr>
        <w:t xml:space="preserve">. </w:t>
      </w:r>
    </w:p>
    <w:p w14:paraId="03533339" w14:textId="3E61F80A" w:rsidR="00396513" w:rsidRPr="00A23644" w:rsidRDefault="002D0EC8" w:rsidP="00FF285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</w:t>
      </w:r>
      <w:r w:rsidR="00396513" w:rsidRPr="00A23644">
        <w:rPr>
          <w:sz w:val="28"/>
          <w:szCs w:val="28"/>
        </w:rPr>
        <w:t>разделам «Национальная оборона», «Национальная безопасность и правоохранительная деятельность»</w:t>
      </w:r>
      <w:r w:rsidRPr="00A23644">
        <w:rPr>
          <w:sz w:val="28"/>
          <w:szCs w:val="28"/>
        </w:rPr>
        <w:t xml:space="preserve">, «Социальная политика» первоначально утвержденные </w:t>
      </w:r>
      <w:r w:rsidR="00F45A04" w:rsidRPr="00A23644">
        <w:rPr>
          <w:sz w:val="28"/>
          <w:szCs w:val="28"/>
        </w:rPr>
        <w:t xml:space="preserve">расходы не корректировались. </w:t>
      </w:r>
    </w:p>
    <w:p w14:paraId="2F653F68" w14:textId="4A43359D" w:rsidR="00396513" w:rsidRPr="00A23644" w:rsidRDefault="008B0843" w:rsidP="0040003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Наибольший рост расходов отмечается по раздел</w:t>
      </w:r>
      <w:r w:rsidR="00396513" w:rsidRPr="00A23644">
        <w:rPr>
          <w:sz w:val="28"/>
          <w:szCs w:val="28"/>
        </w:rPr>
        <w:t>ам:</w:t>
      </w:r>
    </w:p>
    <w:p w14:paraId="0F6C9464" w14:textId="00839EB1" w:rsidR="00F45A04" w:rsidRPr="00A23644" w:rsidRDefault="00F45A04" w:rsidP="0040003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«Национальная экономика» на 2 905,9 тыс. рублей или на 101% </w:t>
      </w:r>
      <w:r w:rsidR="00FF2850" w:rsidRPr="00A23644">
        <w:rPr>
          <w:sz w:val="28"/>
          <w:szCs w:val="28"/>
        </w:rPr>
        <w:br/>
      </w:r>
      <w:r w:rsidRPr="00A23644">
        <w:rPr>
          <w:sz w:val="28"/>
          <w:szCs w:val="28"/>
        </w:rPr>
        <w:t>(в 2 раза)</w:t>
      </w:r>
      <w:r w:rsidR="003E4EC4" w:rsidRPr="00A23644">
        <w:rPr>
          <w:sz w:val="28"/>
          <w:szCs w:val="28"/>
        </w:rPr>
        <w:t>;</w:t>
      </w:r>
      <w:r w:rsidRPr="00A23644">
        <w:rPr>
          <w:sz w:val="28"/>
          <w:szCs w:val="28"/>
        </w:rPr>
        <w:t xml:space="preserve"> </w:t>
      </w:r>
    </w:p>
    <w:p w14:paraId="2328589E" w14:textId="578E1334" w:rsidR="00396513" w:rsidRPr="00A23644" w:rsidRDefault="00396513" w:rsidP="0040003C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«Общегосударственные вопросы</w:t>
      </w:r>
      <w:r w:rsidR="00F45A04" w:rsidRPr="00A23644">
        <w:rPr>
          <w:sz w:val="28"/>
          <w:szCs w:val="28"/>
        </w:rPr>
        <w:t>» на 1 893,7 тыс</w:t>
      </w:r>
      <w:r w:rsidR="003E4EC4" w:rsidRPr="00A23644">
        <w:rPr>
          <w:sz w:val="28"/>
          <w:szCs w:val="28"/>
        </w:rPr>
        <w:t>.</w:t>
      </w:r>
      <w:r w:rsidR="00F45A04" w:rsidRPr="00A23644">
        <w:rPr>
          <w:sz w:val="28"/>
          <w:szCs w:val="28"/>
        </w:rPr>
        <w:t xml:space="preserve"> рублей или 17,3%</w:t>
      </w:r>
      <w:r w:rsidR="00FF2850" w:rsidRPr="00A23644">
        <w:rPr>
          <w:sz w:val="28"/>
          <w:szCs w:val="28"/>
        </w:rPr>
        <w:t>;</w:t>
      </w:r>
    </w:p>
    <w:p w14:paraId="38BA5E8F" w14:textId="4F755D04" w:rsidR="00396513" w:rsidRPr="00A23644" w:rsidRDefault="003E4EC4" w:rsidP="00FF285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«Жилищно-коммунальное хозяйство» на 545,7</w:t>
      </w:r>
      <w:r w:rsidR="00FF2850" w:rsidRPr="00A23644">
        <w:rPr>
          <w:sz w:val="28"/>
          <w:szCs w:val="28"/>
        </w:rPr>
        <w:t xml:space="preserve"> тыс. рублей или 28,2%.</w:t>
      </w:r>
    </w:p>
    <w:p w14:paraId="1585E0BF" w14:textId="588BF57E" w:rsidR="00557AEC" w:rsidRPr="00A23644" w:rsidRDefault="008B0843" w:rsidP="009E472E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Исполнение расходной части бюджета сельского поселения </w:t>
      </w:r>
      <w:proofErr w:type="spellStart"/>
      <w:r w:rsidR="0083379F" w:rsidRPr="00A23644">
        <w:rPr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 в 202</w:t>
      </w:r>
      <w:r w:rsidR="00FF2850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году в разрезе разделов бюджетной классификации представлено в Таблице 4.</w:t>
      </w:r>
    </w:p>
    <w:p w14:paraId="4C0BCBE4" w14:textId="1CA14CC2" w:rsidR="008B0843" w:rsidRPr="00A23644" w:rsidRDefault="008B0843" w:rsidP="00C1658B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18"/>
          <w:szCs w:val="18"/>
        </w:rPr>
      </w:pPr>
      <w:r w:rsidRPr="00A23644">
        <w:rPr>
          <w:sz w:val="28"/>
          <w:szCs w:val="28"/>
        </w:rPr>
        <w:t xml:space="preserve"> </w:t>
      </w:r>
      <w:r w:rsidRPr="00A23644">
        <w:rPr>
          <w:sz w:val="18"/>
          <w:szCs w:val="18"/>
        </w:rPr>
        <w:t>Таблица 4</w:t>
      </w:r>
    </w:p>
    <w:p w14:paraId="11BF41B3" w14:textId="3AE539C0" w:rsidR="00EB67B0" w:rsidRPr="00A23644" w:rsidRDefault="008B0843" w:rsidP="00EB67B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16"/>
          <w:szCs w:val="16"/>
        </w:rPr>
      </w:pPr>
      <w:r w:rsidRPr="00A23644">
        <w:rPr>
          <w:sz w:val="16"/>
          <w:szCs w:val="16"/>
        </w:rPr>
        <w:t>тыс. рублей</w:t>
      </w:r>
    </w:p>
    <w:p w14:paraId="0953D970" w14:textId="77777777" w:rsidR="00EB67B0" w:rsidRPr="00A23644" w:rsidRDefault="00EB67B0" w:rsidP="00EB67B0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440"/>
        <w:gridCol w:w="1880"/>
        <w:gridCol w:w="1880"/>
        <w:gridCol w:w="1480"/>
        <w:gridCol w:w="1407"/>
      </w:tblGrid>
      <w:tr w:rsidR="008B0843" w:rsidRPr="00A23644" w14:paraId="77F02731" w14:textId="77777777" w:rsidTr="009E4291">
        <w:trPr>
          <w:trHeight w:val="5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C18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Наименование разделов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E25" w14:textId="27A5E520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Уточненный план на 202</w:t>
            </w:r>
            <w:r w:rsidR="00EB67B0" w:rsidRPr="00A23644">
              <w:rPr>
                <w:b/>
                <w:bCs/>
                <w:sz w:val="18"/>
                <w:szCs w:val="16"/>
              </w:rPr>
              <w:t>3</w:t>
            </w:r>
            <w:r w:rsidRPr="00A23644">
              <w:rPr>
                <w:b/>
                <w:bCs/>
                <w:sz w:val="18"/>
                <w:szCs w:val="16"/>
              </w:rPr>
              <w:t xml:space="preserve"> год, тыс. рублей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EABA" w14:textId="0404342B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Исполнено за 202</w:t>
            </w:r>
            <w:r w:rsidR="00EB67B0" w:rsidRPr="00A23644">
              <w:rPr>
                <w:b/>
                <w:bCs/>
                <w:sz w:val="18"/>
                <w:szCs w:val="16"/>
              </w:rPr>
              <w:t>3</w:t>
            </w:r>
            <w:r w:rsidRPr="00A23644">
              <w:rPr>
                <w:b/>
                <w:bCs/>
                <w:sz w:val="18"/>
                <w:szCs w:val="16"/>
              </w:rPr>
              <w:t xml:space="preserve"> год, тыс. рублей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8768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Отклонение (+/-), тыс. рублей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9691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% исполнения</w:t>
            </w:r>
          </w:p>
        </w:tc>
      </w:tr>
      <w:tr w:rsidR="008B0843" w:rsidRPr="00A23644" w14:paraId="414A5C0B" w14:textId="77777777" w:rsidTr="009E4291">
        <w:trPr>
          <w:trHeight w:val="21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8001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9449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9E8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7467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2F5" w14:textId="77777777" w:rsidR="008B0843" w:rsidRPr="00A23644" w:rsidRDefault="008B0843" w:rsidP="009E4291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5</w:t>
            </w:r>
          </w:p>
        </w:tc>
      </w:tr>
      <w:tr w:rsidR="00EB67B0" w:rsidRPr="00A23644" w14:paraId="796969CF" w14:textId="77777777" w:rsidTr="00A23644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E012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6B7" w14:textId="16813045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12 869,4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510" w14:textId="3DDA4A21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12 815,0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D6F2" w14:textId="025B803F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-54,4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DD7B" w14:textId="2159E688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99,6</w:t>
            </w:r>
          </w:p>
        </w:tc>
      </w:tr>
      <w:tr w:rsidR="00EB67B0" w:rsidRPr="00A23644" w14:paraId="3B942040" w14:textId="77777777" w:rsidTr="00A23644">
        <w:trPr>
          <w:trHeight w:val="36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7E5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308" w14:textId="0BF7DAFA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297,3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B7C1" w14:textId="77DE5CE9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297,3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5AF" w14:textId="0158513D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5163" w14:textId="61AA0CCF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B67B0" w:rsidRPr="00A23644" w14:paraId="1171BF79" w14:textId="77777777" w:rsidTr="00A23644">
        <w:trPr>
          <w:trHeight w:val="58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168F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Национальная безопасность                    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796" w14:textId="2BD7E06D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134,0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4F4" w14:textId="350F5EB1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134,0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7DA" w14:textId="708A8D9D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ED6A" w14:textId="3CE4FA4E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B67B0" w:rsidRPr="00A23644" w14:paraId="3CDB00D6" w14:textId="77777777" w:rsidTr="00A23644">
        <w:trPr>
          <w:trHeight w:val="39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EC4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CAE" w14:textId="78CE67C9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5 780,7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321" w14:textId="7417AE2D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4 559,4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A39C" w14:textId="4FD2621C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-1 221,3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83B8" w14:textId="1544AA9E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78,9</w:t>
            </w:r>
          </w:p>
        </w:tc>
      </w:tr>
      <w:tr w:rsidR="00EB67B0" w:rsidRPr="00A23644" w14:paraId="290B0E78" w14:textId="77777777" w:rsidTr="00A23644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E729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C6F" w14:textId="19558E70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2 478,9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E50" w14:textId="545650E3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2 473,8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C18D" w14:textId="12665DD0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-5,1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F392" w14:textId="67CC7A86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99,8</w:t>
            </w:r>
          </w:p>
        </w:tc>
      </w:tr>
      <w:tr w:rsidR="00EB67B0" w:rsidRPr="00A23644" w14:paraId="2AF3010A" w14:textId="77777777" w:rsidTr="00A23644">
        <w:trPr>
          <w:trHeight w:val="3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D0AF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Охрана окружающей среды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12A" w14:textId="5775E40E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F0E" w14:textId="773211FE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462" w14:textId="4BC8D000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D6A9" w14:textId="3B45C93E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</w:t>
            </w:r>
          </w:p>
        </w:tc>
      </w:tr>
      <w:tr w:rsidR="00EB67B0" w:rsidRPr="00A23644" w14:paraId="19B597F2" w14:textId="77777777" w:rsidTr="00A23644">
        <w:trPr>
          <w:trHeight w:val="27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A8D6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Образование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92A" w14:textId="1E0D0B8C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60,0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DEC6" w14:textId="684C6275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60,0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F23" w14:textId="632CD226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B932" w14:textId="580C0697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B67B0" w:rsidRPr="00A23644" w14:paraId="38DF76CD" w14:textId="77777777" w:rsidTr="00A23644">
        <w:trPr>
          <w:trHeight w:val="40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E3A" w14:textId="77777777" w:rsidR="00EB67B0" w:rsidRPr="00A23644" w:rsidRDefault="00EB67B0" w:rsidP="00EB67B0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Культура, кинематография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391" w14:textId="395B6B70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7 568,1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C1D" w14:textId="34ABC141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7 563,9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F798" w14:textId="716E4D55" w:rsidR="00EB67B0" w:rsidRPr="00A23644" w:rsidRDefault="00EB67B0" w:rsidP="00EB67B0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-4,2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3AA3" w14:textId="37836E73" w:rsidR="00EB67B0" w:rsidRPr="00A23644" w:rsidRDefault="00EB67B0" w:rsidP="00EB67B0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952BB8" w:rsidRPr="00A23644" w14:paraId="040AB857" w14:textId="77777777" w:rsidTr="00A23644">
        <w:trPr>
          <w:trHeight w:val="42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6C6A" w14:textId="77777777" w:rsidR="00952BB8" w:rsidRPr="00A23644" w:rsidRDefault="00952BB8" w:rsidP="00952BB8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Здравоохранение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0576" w14:textId="6F739C32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986" w14:textId="413C183C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625D" w14:textId="397A8931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E449B" w14:textId="2CEDFD03" w:rsidR="00952BB8" w:rsidRPr="00A23644" w:rsidRDefault="00952BB8" w:rsidP="00952BB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</w:t>
            </w:r>
          </w:p>
        </w:tc>
      </w:tr>
      <w:tr w:rsidR="00952BB8" w:rsidRPr="00A23644" w14:paraId="25231371" w14:textId="77777777" w:rsidTr="00A23644">
        <w:trPr>
          <w:trHeight w:val="31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A6C4" w14:textId="77777777" w:rsidR="00952BB8" w:rsidRPr="00A23644" w:rsidRDefault="00952BB8" w:rsidP="00952BB8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79C8" w14:textId="16FF44CB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240,0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B98F" w14:textId="59FEEF3E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240,0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CDC" w14:textId="242D1303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02EE" w14:textId="703F2CBC" w:rsidR="00952BB8" w:rsidRPr="00A23644" w:rsidRDefault="00952BB8" w:rsidP="00952BB8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52BB8" w:rsidRPr="00A23644" w14:paraId="26865591" w14:textId="77777777" w:rsidTr="00A23644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B9E" w14:textId="77777777" w:rsidR="00952BB8" w:rsidRPr="00A23644" w:rsidRDefault="00952BB8" w:rsidP="00952BB8">
            <w:pPr>
              <w:jc w:val="center"/>
              <w:rPr>
                <w:sz w:val="18"/>
                <w:szCs w:val="16"/>
              </w:rPr>
            </w:pPr>
            <w:r w:rsidRPr="00A23644">
              <w:rPr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B6E0" w14:textId="42A40F8C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648,0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671F" w14:textId="2AF55364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648,0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EF7E" w14:textId="208CDB87" w:rsidR="00952BB8" w:rsidRPr="00A23644" w:rsidRDefault="00952BB8" w:rsidP="00952BB8">
            <w:pPr>
              <w:jc w:val="center"/>
              <w:rPr>
                <w:sz w:val="16"/>
                <w:szCs w:val="16"/>
              </w:rPr>
            </w:pPr>
            <w:r w:rsidRPr="00A23644">
              <w:rPr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AFCE" w14:textId="56CE865C" w:rsidR="00952BB8" w:rsidRPr="00A23644" w:rsidRDefault="00952BB8" w:rsidP="00952BB8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52BB8" w:rsidRPr="00A23644" w14:paraId="30011088" w14:textId="77777777" w:rsidTr="00A23644">
        <w:trPr>
          <w:trHeight w:val="4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C74" w14:textId="77777777" w:rsidR="00952BB8" w:rsidRPr="00A23644" w:rsidRDefault="00952BB8" w:rsidP="00952BB8">
            <w:pPr>
              <w:jc w:val="center"/>
              <w:rPr>
                <w:b/>
                <w:bCs/>
                <w:sz w:val="18"/>
                <w:szCs w:val="16"/>
              </w:rPr>
            </w:pPr>
            <w:r w:rsidRPr="00A23644">
              <w:rPr>
                <w:b/>
                <w:bCs/>
                <w:sz w:val="18"/>
                <w:szCs w:val="16"/>
              </w:rPr>
              <w:t>РАСХОДЫ ВСЕГО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A45" w14:textId="04501A67" w:rsidR="00952BB8" w:rsidRPr="00A23644" w:rsidRDefault="00952BB8" w:rsidP="00952BB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644">
              <w:rPr>
                <w:b/>
                <w:bCs/>
                <w:sz w:val="16"/>
                <w:szCs w:val="16"/>
              </w:rPr>
              <w:t>30 076,4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8BF" w14:textId="0CAC90D3" w:rsidR="00952BB8" w:rsidRPr="00A23644" w:rsidRDefault="00952BB8" w:rsidP="00952BB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644">
              <w:rPr>
                <w:b/>
                <w:bCs/>
                <w:sz w:val="16"/>
                <w:szCs w:val="16"/>
              </w:rPr>
              <w:t>28 791,5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EA6" w14:textId="59A2EC75" w:rsidR="00952BB8" w:rsidRPr="00A23644" w:rsidRDefault="00952BB8" w:rsidP="00952BB8">
            <w:pPr>
              <w:jc w:val="center"/>
              <w:rPr>
                <w:b/>
                <w:bCs/>
                <w:sz w:val="16"/>
                <w:szCs w:val="16"/>
              </w:rPr>
            </w:pPr>
            <w:r w:rsidRPr="00A23644">
              <w:rPr>
                <w:b/>
                <w:bCs/>
                <w:sz w:val="16"/>
                <w:szCs w:val="16"/>
              </w:rPr>
              <w:t>-1 284,9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FD0" w14:textId="38DED937" w:rsidR="00952BB8" w:rsidRPr="00A23644" w:rsidRDefault="00952BB8" w:rsidP="00952B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95,7</w:t>
            </w:r>
          </w:p>
        </w:tc>
      </w:tr>
    </w:tbl>
    <w:p w14:paraId="33E3EF73" w14:textId="77777777" w:rsidR="009E4291" w:rsidRPr="00A23644" w:rsidRDefault="008B0843" w:rsidP="009E4291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 w:rsidRPr="00A23644">
        <w:rPr>
          <w:color w:val="FF0000"/>
          <w:sz w:val="28"/>
          <w:szCs w:val="28"/>
        </w:rPr>
        <w:tab/>
      </w:r>
    </w:p>
    <w:p w14:paraId="3F246EE7" w14:textId="14383CCB" w:rsidR="008B0843" w:rsidRPr="00A23644" w:rsidRDefault="009E4291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3644">
        <w:rPr>
          <w:color w:val="FF0000"/>
          <w:sz w:val="28"/>
          <w:szCs w:val="28"/>
        </w:rPr>
        <w:tab/>
      </w:r>
      <w:r w:rsidR="008B0843" w:rsidRPr="00A23644">
        <w:rPr>
          <w:sz w:val="28"/>
          <w:szCs w:val="28"/>
        </w:rPr>
        <w:t xml:space="preserve">Решением Совета депутатов сельского поселения </w:t>
      </w:r>
      <w:r w:rsidR="00B901E4" w:rsidRPr="00A23644">
        <w:rPr>
          <w:sz w:val="28"/>
          <w:szCs w:val="28"/>
        </w:rPr>
        <w:t>от 2</w:t>
      </w:r>
      <w:r w:rsidR="00952BB8" w:rsidRPr="00A23644">
        <w:rPr>
          <w:sz w:val="28"/>
          <w:szCs w:val="28"/>
        </w:rPr>
        <w:t>7</w:t>
      </w:r>
      <w:r w:rsidR="00B901E4" w:rsidRPr="00A23644">
        <w:rPr>
          <w:sz w:val="28"/>
          <w:szCs w:val="28"/>
        </w:rPr>
        <w:t>.12.202</w:t>
      </w:r>
      <w:r w:rsidR="00952BB8" w:rsidRPr="00A23644">
        <w:rPr>
          <w:sz w:val="28"/>
          <w:szCs w:val="28"/>
        </w:rPr>
        <w:t>2</w:t>
      </w:r>
      <w:r w:rsidR="00B901E4" w:rsidRPr="00A23644">
        <w:rPr>
          <w:sz w:val="28"/>
          <w:szCs w:val="28"/>
        </w:rPr>
        <w:t xml:space="preserve"> № </w:t>
      </w:r>
      <w:r w:rsidR="00952BB8" w:rsidRPr="00A23644">
        <w:rPr>
          <w:sz w:val="28"/>
          <w:szCs w:val="28"/>
        </w:rPr>
        <w:t>31</w:t>
      </w:r>
      <w:r w:rsidR="00B901E4" w:rsidRPr="00A23644">
        <w:rPr>
          <w:sz w:val="28"/>
          <w:szCs w:val="28"/>
        </w:rPr>
        <w:t xml:space="preserve"> «О бюджете сельского поселения </w:t>
      </w:r>
      <w:proofErr w:type="spellStart"/>
      <w:r w:rsidR="00B901E4" w:rsidRPr="00A23644">
        <w:rPr>
          <w:sz w:val="28"/>
          <w:szCs w:val="28"/>
        </w:rPr>
        <w:t>Кышик</w:t>
      </w:r>
      <w:proofErr w:type="spellEnd"/>
      <w:r w:rsidR="00B901E4" w:rsidRPr="00A23644">
        <w:rPr>
          <w:sz w:val="28"/>
          <w:szCs w:val="28"/>
        </w:rPr>
        <w:t xml:space="preserve"> на 202</w:t>
      </w:r>
      <w:r w:rsidR="00952BB8" w:rsidRPr="00A23644">
        <w:rPr>
          <w:sz w:val="28"/>
          <w:szCs w:val="28"/>
        </w:rPr>
        <w:t>3</w:t>
      </w:r>
      <w:r w:rsidR="00B901E4" w:rsidRPr="00A23644">
        <w:rPr>
          <w:sz w:val="28"/>
          <w:szCs w:val="28"/>
        </w:rPr>
        <w:t xml:space="preserve"> год и плановый период 202</w:t>
      </w:r>
      <w:r w:rsidR="00952BB8" w:rsidRPr="00A23644">
        <w:rPr>
          <w:sz w:val="28"/>
          <w:szCs w:val="28"/>
        </w:rPr>
        <w:t>4</w:t>
      </w:r>
      <w:r w:rsidR="00B901E4" w:rsidRPr="00A23644">
        <w:rPr>
          <w:sz w:val="28"/>
          <w:szCs w:val="28"/>
        </w:rPr>
        <w:t xml:space="preserve"> и 202</w:t>
      </w:r>
      <w:r w:rsidR="00952BB8" w:rsidRPr="00A23644">
        <w:rPr>
          <w:sz w:val="28"/>
          <w:szCs w:val="28"/>
        </w:rPr>
        <w:t>5</w:t>
      </w:r>
      <w:r w:rsidR="00B901E4" w:rsidRPr="00A23644">
        <w:rPr>
          <w:sz w:val="28"/>
          <w:szCs w:val="28"/>
        </w:rPr>
        <w:t xml:space="preserve"> годов»</w:t>
      </w:r>
      <w:r w:rsidR="008B0843" w:rsidRPr="00A23644">
        <w:rPr>
          <w:sz w:val="28"/>
          <w:szCs w:val="28"/>
        </w:rPr>
        <w:t>, с последующими изменениями и дополнениями расходы бюджета на 202</w:t>
      </w:r>
      <w:r w:rsidR="00952BB8" w:rsidRPr="00A23644">
        <w:rPr>
          <w:sz w:val="28"/>
          <w:szCs w:val="28"/>
        </w:rPr>
        <w:t>3</w:t>
      </w:r>
      <w:r w:rsidR="008B0843" w:rsidRPr="00A23644">
        <w:rPr>
          <w:sz w:val="28"/>
          <w:szCs w:val="28"/>
        </w:rPr>
        <w:t xml:space="preserve"> год утверждены в размере </w:t>
      </w:r>
      <w:r w:rsidR="00952BB8" w:rsidRPr="00A23644">
        <w:rPr>
          <w:sz w:val="28"/>
          <w:szCs w:val="28"/>
        </w:rPr>
        <w:t>30 076,4</w:t>
      </w:r>
      <w:r w:rsidR="008B0843" w:rsidRPr="00A23644">
        <w:rPr>
          <w:sz w:val="28"/>
          <w:szCs w:val="28"/>
        </w:rPr>
        <w:t xml:space="preserve"> тыс. рублей. Исполнение расходной части бюджета за 202</w:t>
      </w:r>
      <w:r w:rsidR="00952BB8" w:rsidRPr="00A23644">
        <w:rPr>
          <w:sz w:val="28"/>
          <w:szCs w:val="28"/>
        </w:rPr>
        <w:t>3</w:t>
      </w:r>
      <w:r w:rsidR="008B0843" w:rsidRPr="00A23644">
        <w:rPr>
          <w:sz w:val="28"/>
          <w:szCs w:val="28"/>
        </w:rPr>
        <w:t xml:space="preserve"> год составило </w:t>
      </w:r>
      <w:r w:rsidR="00B901E4" w:rsidRPr="00A23644">
        <w:rPr>
          <w:bCs/>
          <w:sz w:val="28"/>
          <w:szCs w:val="28"/>
        </w:rPr>
        <w:t>2</w:t>
      </w:r>
      <w:r w:rsidR="00952BB8" w:rsidRPr="00A23644">
        <w:rPr>
          <w:bCs/>
          <w:sz w:val="28"/>
          <w:szCs w:val="28"/>
        </w:rPr>
        <w:t>8</w:t>
      </w:r>
      <w:r w:rsidR="00B901E4" w:rsidRPr="00A23644">
        <w:rPr>
          <w:bCs/>
          <w:sz w:val="28"/>
          <w:szCs w:val="28"/>
        </w:rPr>
        <w:t> 7</w:t>
      </w:r>
      <w:r w:rsidR="00952BB8" w:rsidRPr="00A23644">
        <w:rPr>
          <w:bCs/>
          <w:sz w:val="28"/>
          <w:szCs w:val="28"/>
        </w:rPr>
        <w:t>91</w:t>
      </w:r>
      <w:r w:rsidR="00B901E4" w:rsidRPr="00A23644">
        <w:rPr>
          <w:bCs/>
          <w:sz w:val="28"/>
          <w:szCs w:val="28"/>
        </w:rPr>
        <w:t>,</w:t>
      </w:r>
      <w:r w:rsidR="00952BB8" w:rsidRPr="00A23644">
        <w:rPr>
          <w:bCs/>
          <w:sz w:val="28"/>
          <w:szCs w:val="28"/>
        </w:rPr>
        <w:t>5</w:t>
      </w:r>
      <w:r w:rsidR="008B0843" w:rsidRPr="00A23644">
        <w:rPr>
          <w:bCs/>
          <w:sz w:val="28"/>
          <w:szCs w:val="28"/>
        </w:rPr>
        <w:t xml:space="preserve"> </w:t>
      </w:r>
      <w:r w:rsidR="008B0843" w:rsidRPr="00A23644">
        <w:rPr>
          <w:sz w:val="28"/>
          <w:szCs w:val="28"/>
        </w:rPr>
        <w:t xml:space="preserve">тыс. рублей или </w:t>
      </w:r>
      <w:r w:rsidR="00952BB8" w:rsidRPr="00A23644">
        <w:rPr>
          <w:sz w:val="28"/>
          <w:szCs w:val="28"/>
        </w:rPr>
        <w:t>95</w:t>
      </w:r>
      <w:r w:rsidR="00B901E4" w:rsidRPr="00A23644">
        <w:rPr>
          <w:sz w:val="28"/>
          <w:szCs w:val="28"/>
        </w:rPr>
        <w:t>,</w:t>
      </w:r>
      <w:r w:rsidR="00952BB8" w:rsidRPr="00A23644">
        <w:rPr>
          <w:sz w:val="28"/>
          <w:szCs w:val="28"/>
        </w:rPr>
        <w:t>7</w:t>
      </w:r>
      <w:r w:rsidR="008B0843" w:rsidRPr="00A23644">
        <w:rPr>
          <w:sz w:val="28"/>
          <w:szCs w:val="28"/>
        </w:rPr>
        <w:t xml:space="preserve"> % от плановых показателей. </w:t>
      </w:r>
    </w:p>
    <w:p w14:paraId="73BF709A" w14:textId="106AE4B4" w:rsidR="00564C23" w:rsidRPr="00A23644" w:rsidRDefault="00564C23" w:rsidP="005F31DF">
      <w:pPr>
        <w:tabs>
          <w:tab w:val="left" w:pos="709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Сравнительная характеристика исполнения бюджета сельского поселения по расходам в разрезе разделов бюджетной классификации за 20</w:t>
      </w:r>
      <w:r w:rsidR="0035240A" w:rsidRPr="00A23644">
        <w:rPr>
          <w:sz w:val="28"/>
          <w:szCs w:val="28"/>
        </w:rPr>
        <w:t>2</w:t>
      </w:r>
      <w:r w:rsidR="00346F45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>-20</w:t>
      </w:r>
      <w:r w:rsidR="00A85B0F" w:rsidRPr="00A23644">
        <w:rPr>
          <w:sz w:val="28"/>
          <w:szCs w:val="28"/>
        </w:rPr>
        <w:t>2</w:t>
      </w:r>
      <w:r w:rsidR="00346F45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годы представлена в Таблице </w:t>
      </w:r>
      <w:r w:rsidR="008B0843" w:rsidRPr="00A23644">
        <w:rPr>
          <w:sz w:val="28"/>
          <w:szCs w:val="28"/>
        </w:rPr>
        <w:t>5</w:t>
      </w:r>
      <w:r w:rsidRPr="00A23644">
        <w:rPr>
          <w:sz w:val="28"/>
          <w:szCs w:val="28"/>
        </w:rPr>
        <w:t>.</w:t>
      </w:r>
    </w:p>
    <w:p w14:paraId="124FB83D" w14:textId="3232C4FC" w:rsidR="00D00712" w:rsidRPr="00A23644" w:rsidRDefault="00561148" w:rsidP="005F31DF">
      <w:pPr>
        <w:keepNext/>
        <w:jc w:val="both"/>
        <w:outlineLvl w:val="3"/>
        <w:rPr>
          <w:rFonts w:eastAsia="༏༏༏༏༏༏༏༏༏༏༏༏༏༏༏༏༏༏༏༏༏༏༏༏༏༏༏༏༏༏༏"/>
          <w:sz w:val="16"/>
          <w:szCs w:val="16"/>
        </w:rPr>
      </w:pPr>
      <w:r w:rsidRPr="00A23644">
        <w:rPr>
          <w:rFonts w:eastAsia="༏༏༏༏༏༏༏༏༏༏༏༏༏༏༏༏༏༏༏༏༏༏༏༏༏༏༏༏༏༏༏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8526D" w:rsidRPr="00A23644">
        <w:rPr>
          <w:rFonts w:eastAsia="༏༏༏༏༏༏༏༏༏༏༏༏༏༏༏༏༏༏༏༏༏༏༏༏༏༏༏༏༏༏༏"/>
          <w:sz w:val="16"/>
          <w:szCs w:val="16"/>
        </w:rPr>
        <w:t xml:space="preserve">             </w:t>
      </w:r>
      <w:r w:rsidR="00D00712" w:rsidRPr="00A23644">
        <w:rPr>
          <w:rFonts w:eastAsia="༏༏༏༏༏༏༏༏༏༏༏༏༏༏༏༏༏༏༏༏༏༏༏༏༏༏༏༏༏༏༏"/>
          <w:sz w:val="16"/>
          <w:szCs w:val="16"/>
        </w:rPr>
        <w:t xml:space="preserve">Таблица </w:t>
      </w:r>
      <w:r w:rsidR="008B0843" w:rsidRPr="00A23644">
        <w:rPr>
          <w:rFonts w:eastAsia="༏༏༏༏༏༏༏༏༏༏༏༏༏༏༏༏༏༏༏༏༏༏༏༏༏༏༏༏༏༏༏"/>
          <w:sz w:val="16"/>
          <w:szCs w:val="16"/>
        </w:rPr>
        <w:t>5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669"/>
        <w:gridCol w:w="2215"/>
        <w:gridCol w:w="1051"/>
        <w:gridCol w:w="994"/>
        <w:gridCol w:w="1135"/>
        <w:gridCol w:w="992"/>
        <w:gridCol w:w="992"/>
        <w:gridCol w:w="1135"/>
      </w:tblGrid>
      <w:tr w:rsidR="00794958" w:rsidRPr="00A23644" w14:paraId="6590E60F" w14:textId="77777777" w:rsidTr="00794958">
        <w:trPr>
          <w:trHeight w:val="288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AC0B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818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F01A" w14:textId="021CE58D" w:rsidR="00794958" w:rsidRPr="00A23644" w:rsidRDefault="00794958" w:rsidP="008B0843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80D" w14:textId="52155372" w:rsidR="00794958" w:rsidRPr="00A23644" w:rsidRDefault="00794958" w:rsidP="008B0843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</w:tr>
      <w:tr w:rsidR="00794958" w:rsidRPr="00A23644" w14:paraId="55CD1836" w14:textId="77777777" w:rsidTr="00794958">
        <w:trPr>
          <w:trHeight w:val="576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B767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97C1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7678" w14:textId="062799C3" w:rsidR="00794958" w:rsidRPr="00A23644" w:rsidRDefault="00794958" w:rsidP="008B0843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Исполнено за 2022 год, тыс. рублей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C2A4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D2BC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Доля в общем объеме расходов, 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93D" w14:textId="6911C17C" w:rsidR="00794958" w:rsidRPr="00A23644" w:rsidRDefault="00794958" w:rsidP="008B0843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Исполнено за 2023 год, тыс. рублей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1511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0B9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bCs/>
                <w:color w:val="000000"/>
                <w:sz w:val="14"/>
                <w:szCs w:val="14"/>
              </w:rPr>
              <w:t>Доля в общем объеме расходов, %</w:t>
            </w:r>
          </w:p>
        </w:tc>
      </w:tr>
      <w:tr w:rsidR="00794958" w:rsidRPr="00A23644" w14:paraId="0BF5969E" w14:textId="77777777" w:rsidTr="00794958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4E3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711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F68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D685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8B5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107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6B8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6E7" w14:textId="77777777" w:rsidR="00794958" w:rsidRPr="00A23644" w:rsidRDefault="00794958" w:rsidP="005F31DF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A23644" w:rsidRPr="00A23644" w14:paraId="6FCCD135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D7D4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533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B0906" w14:textId="58F2C18B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8 555,8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2FE" w14:textId="4470CD1B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88,1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EC1" w14:textId="128C6FAD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310" w14:textId="4306499A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12 815,0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DCE" w14:textId="36794E17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99,6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E60" w14:textId="4BC69B68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44,5</w:t>
            </w:r>
          </w:p>
        </w:tc>
      </w:tr>
      <w:tr w:rsidR="00A23644" w:rsidRPr="00A23644" w14:paraId="5AF42B39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3AB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2DF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3E75A" w14:textId="70B0B2AC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261,7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8BB" w14:textId="5F11015F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EA1A" w14:textId="78F6F955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BD1" w14:textId="5919E546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297,3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08A1" w14:textId="2A6E8808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22D" w14:textId="425B081A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A23644" w:rsidRPr="00A23644" w14:paraId="1C16144A" w14:textId="77777777" w:rsidTr="00A23644">
        <w:trPr>
          <w:trHeight w:val="384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05B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6D6A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56D19" w14:textId="308428BD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273,9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003" w14:textId="70791217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96,5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417" w14:textId="2142C484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E9F" w14:textId="70CC8CC5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7B69" w14:textId="6D6571AC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D9D" w14:textId="3F5AA6FA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A23644" w:rsidRPr="00A23644" w14:paraId="266CAC51" w14:textId="77777777" w:rsidTr="00A23644">
        <w:trPr>
          <w:trHeight w:val="42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3AE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C4D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B6D00" w14:textId="772A6088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1 758,2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850C" w14:textId="67C6BA5C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51,8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45B" w14:textId="4ABBFAE2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F61E" w14:textId="65FE0E67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4 559,4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312" w14:textId="4DE84465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78,9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FFE4" w14:textId="30F467E9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15,8</w:t>
            </w:r>
          </w:p>
        </w:tc>
      </w:tr>
      <w:tr w:rsidR="00A23644" w:rsidRPr="00A23644" w14:paraId="322F1804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4C7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65B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68682" w14:textId="47F52296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1 886,5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72F" w14:textId="6294C2E3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697" w14:textId="257B645E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C164" w14:textId="14C0E2E1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2 473,8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E8E" w14:textId="00056366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6A3" w14:textId="5477C404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8,6</w:t>
            </w:r>
          </w:p>
        </w:tc>
      </w:tr>
      <w:tr w:rsidR="00A23644" w:rsidRPr="00A23644" w14:paraId="1D47DBDC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3242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1E5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76198" w14:textId="67F7B7D9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7CEEE" w14:textId="44BC1B4F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83F" w14:textId="5AC9177C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409" w14:textId="62D19A11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D86" w14:textId="06645FCC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</w:t>
            </w:r>
            <w:r w:rsidR="000E1507" w:rsidRPr="00A23644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9F66" w14:textId="1D101D90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23644" w:rsidRPr="00A23644" w14:paraId="66AB19B8" w14:textId="77777777" w:rsidTr="00A23644">
        <w:trPr>
          <w:trHeight w:val="28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C32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A0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A256" w14:textId="6985EC8A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476" w14:textId="69C2E6DE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36D4" w14:textId="37232BD5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330" w14:textId="770F1D36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FE9" w14:textId="751FAFEF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7ED" w14:textId="769EBC95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A23644" w:rsidRPr="00A23644" w14:paraId="5BF00227" w14:textId="77777777" w:rsidTr="00A23644">
        <w:trPr>
          <w:trHeight w:val="28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93F7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8B2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C7F99" w14:textId="4CF16D55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8 045,9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D7F" w14:textId="5BAD50FE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DD9A" w14:textId="6AA54421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37,0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4D31" w14:textId="108210C4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7 563,9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806" w14:textId="23091324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300" w14:textId="659104D0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26,3</w:t>
            </w:r>
          </w:p>
        </w:tc>
      </w:tr>
      <w:tr w:rsidR="00A23644" w:rsidRPr="00A23644" w14:paraId="618AA879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321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6E1E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D200F" w14:textId="50D5B17D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AAE6" w14:textId="7AEA93A7" w:rsidR="00794958" w:rsidRPr="00A23644" w:rsidRDefault="007372D1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3662" w14:textId="7B8B2AB0" w:rsidR="00794958" w:rsidRPr="00A23644" w:rsidRDefault="007372D1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3EF9" w14:textId="532BE8E0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831D" w14:textId="05097E21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D345" w14:textId="7D29B954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23644" w:rsidRPr="00A23644" w14:paraId="74E33839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22D2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853D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62C7" w14:textId="5BDDEEB1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6287" w14:textId="583869E4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C702" w14:textId="2C81A228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C35" w14:textId="4109BC52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C6FC" w14:textId="0743289F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132" w14:textId="3DC67DF3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0,8</w:t>
            </w:r>
          </w:p>
        </w:tc>
      </w:tr>
      <w:tr w:rsidR="00A23644" w:rsidRPr="00A23644" w14:paraId="3A4DD388" w14:textId="77777777" w:rsidTr="00A23644">
        <w:trPr>
          <w:trHeight w:val="288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379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108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D6535" w14:textId="180282AA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617,2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9246" w14:textId="367A189B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501C" w14:textId="42468A5D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235B" w14:textId="7F50BDEF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2417" w14:textId="050EB8AC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B84" w14:textId="5A2553DE" w:rsidR="00794958" w:rsidRPr="00A23644" w:rsidRDefault="00794958" w:rsidP="00831869">
            <w:pPr>
              <w:jc w:val="center"/>
              <w:rPr>
                <w:color w:val="000000"/>
                <w:sz w:val="16"/>
                <w:szCs w:val="16"/>
              </w:rPr>
            </w:pPr>
            <w:r w:rsidRPr="00A23644">
              <w:rPr>
                <w:color w:val="000000"/>
                <w:sz w:val="16"/>
                <w:szCs w:val="16"/>
              </w:rPr>
              <w:t>2,3</w:t>
            </w:r>
          </w:p>
        </w:tc>
      </w:tr>
      <w:tr w:rsidR="00794958" w:rsidRPr="00A23644" w14:paraId="74B388EB" w14:textId="77777777" w:rsidTr="00A23644">
        <w:trPr>
          <w:trHeight w:val="333"/>
        </w:trPr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44F" w14:textId="77777777" w:rsidR="00794958" w:rsidRPr="00A23644" w:rsidRDefault="00794958" w:rsidP="00794958">
            <w:pPr>
              <w:jc w:val="center"/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</w:pPr>
            <w:r w:rsidRPr="00A23644">
              <w:rPr>
                <w:rFonts w:eastAsia="༏༏༏༏༏༏༏༏༏༏༏༏༏༏༏༏༏༏༏༏༏༏༏༏༏༏༏༏༏༏༏"/>
                <w:b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B49E" w14:textId="0503ADCF" w:rsidR="00794958" w:rsidRPr="00A23644" w:rsidRDefault="00794958" w:rsidP="008318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21 719,2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C3AD" w14:textId="20CF411A" w:rsidR="00794958" w:rsidRPr="00A23644" w:rsidRDefault="00794958" w:rsidP="008318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991F" w14:textId="44B4FAC5" w:rsidR="00794958" w:rsidRPr="00A23644" w:rsidRDefault="00794958" w:rsidP="008318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100,</w:t>
            </w:r>
            <w:r w:rsidR="000E1507" w:rsidRPr="00A2364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E27F" w14:textId="145F647C" w:rsidR="00794958" w:rsidRPr="00A23644" w:rsidRDefault="00794958" w:rsidP="008318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28 791,4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10BC" w14:textId="4A015923" w:rsidR="00794958" w:rsidRPr="00A23644" w:rsidRDefault="00794958" w:rsidP="008318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95,7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F22" w14:textId="20F33D59" w:rsidR="00794958" w:rsidRPr="00A23644" w:rsidRDefault="00794958" w:rsidP="0083186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3644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14:paraId="726701FB" w14:textId="77777777" w:rsidR="0036027B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</w:p>
    <w:p w14:paraId="26989409" w14:textId="1BBA4D1D" w:rsidR="00D00712" w:rsidRPr="00A23644" w:rsidRDefault="0036027B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>
        <w:rPr>
          <w:rFonts w:eastAsia="༏༏༏༏༏༏༏༏༏༏༏༏༏༏༏༏༏༏༏༏༏༏༏༏༏༏༏༏༏༏༏"/>
          <w:sz w:val="28"/>
          <w:szCs w:val="28"/>
        </w:rPr>
        <w:tab/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>В сравнении с уровнем 20</w:t>
      </w:r>
      <w:r w:rsidR="00E21052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года расходы бюджета сельского поселения в 202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году 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увеличилась</w:t>
      </w:r>
      <w:r w:rsidR="00457D29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на 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7</w:t>
      </w:r>
      <w:r w:rsidR="0077740C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072</w:t>
      </w:r>
      <w:r w:rsidR="0077740C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457D29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A873BD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тыс. рублей, 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увеличение 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>процента исполнения бюджета по расходам</w:t>
      </w:r>
      <w:r w:rsidR="00A873BD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4D4D5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с 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87</w:t>
      </w:r>
      <w:r w:rsidR="0077740C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="00A873BD" w:rsidRPr="00A23644">
        <w:rPr>
          <w:rFonts w:eastAsia="༏༏༏༏༏༏༏༏༏༏༏༏༏༏༏༏༏༏༏༏༏༏༏༏༏༏༏༏༏༏༏"/>
          <w:sz w:val="28"/>
          <w:szCs w:val="28"/>
        </w:rPr>
        <w:t>%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до 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95</w:t>
      </w:r>
      <w:r w:rsidR="0077740C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06DDE" w:rsidRPr="00A23644">
        <w:rPr>
          <w:rFonts w:eastAsia="༏༏༏༏༏༏༏༏༏༏༏༏༏༏༏༏༏༏༏༏༏༏༏༏༏༏༏༏༏༏༏"/>
          <w:sz w:val="28"/>
          <w:szCs w:val="28"/>
        </w:rPr>
        <w:t>7</w:t>
      </w:r>
      <w:r w:rsidR="004D4D58" w:rsidRPr="00A23644">
        <w:rPr>
          <w:rFonts w:eastAsia="༏༏༏༏༏༏༏༏༏༏༏༏༏༏༏༏༏༏༏༏༏༏༏༏༏༏༏༏༏༏༏"/>
          <w:sz w:val="28"/>
          <w:szCs w:val="28"/>
        </w:rPr>
        <w:t>%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</w:p>
    <w:p w14:paraId="4673F011" w14:textId="5C315B9F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>Основная доля расходов бюджета поселения в 202</w:t>
      </w:r>
      <w:r w:rsidR="0036027B">
        <w:rPr>
          <w:rFonts w:eastAsia="༏༏༏༏༏༏༏༏༏༏༏༏༏༏༏༏༏༏༏༏༏༏༏༏༏༏༏༏༏༏༏"/>
          <w:sz w:val="28"/>
          <w:szCs w:val="28"/>
        </w:rPr>
        <w:t>3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году приходится на разделы: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«О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>бщегосударственные вопросы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»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44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5</w:t>
      </w:r>
      <w:r w:rsidR="00E41944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%</w:t>
      </w:r>
      <w:r w:rsidR="00E2105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или 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12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815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0</w:t>
      </w:r>
      <w:r w:rsidR="00FB279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>тыс. рублей (в 20</w:t>
      </w:r>
      <w:r w:rsidR="00E21052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году 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39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4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% или 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555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="00227CE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рублей), 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«</w:t>
      </w:r>
      <w:r w:rsidR="00AC2FAD" w:rsidRPr="00A23644">
        <w:rPr>
          <w:rFonts w:eastAsia="༏༏༏༏༏༏༏༏༏༏༏༏༏༏༏༏༏༏༏༏༏༏༏༏༏༏༏༏༏༏༏"/>
          <w:color w:val="000000"/>
          <w:sz w:val="28"/>
          <w:szCs w:val="28"/>
        </w:rPr>
        <w:t>к</w:t>
      </w:r>
      <w:r w:rsidR="00DE0422" w:rsidRPr="00A23644">
        <w:rPr>
          <w:rFonts w:eastAsia="༏༏༏༏༏༏༏༏༏༏༏༏༏༏༏༏༏༏༏༏༏༏༏༏༏༏༏༏༏༏༏"/>
          <w:color w:val="000000"/>
          <w:sz w:val="28"/>
          <w:szCs w:val="28"/>
        </w:rPr>
        <w:t xml:space="preserve">ультура </w:t>
      </w:r>
      <w:r w:rsidR="009E472E">
        <w:rPr>
          <w:rFonts w:eastAsia="༏༏༏༏༏༏༏༏༏༏༏༏༏༏༏༏༏༏༏༏༏༏༏༏༏༏༏༏༏༏༏"/>
          <w:color w:val="000000"/>
          <w:sz w:val="28"/>
          <w:szCs w:val="28"/>
        </w:rPr>
        <w:br/>
      </w:r>
      <w:r w:rsidR="00DE0422" w:rsidRPr="00A23644">
        <w:rPr>
          <w:rFonts w:eastAsia="༏༏༏༏༏༏༏༏༏༏༏༏༏༏༏༏༏༏༏༏༏༏༏༏༏༏༏༏༏༏༏"/>
          <w:color w:val="000000"/>
          <w:sz w:val="28"/>
          <w:szCs w:val="28"/>
        </w:rPr>
        <w:lastRenderedPageBreak/>
        <w:t>и кинематография</w:t>
      </w:r>
      <w:r w:rsidR="00AC2FAD" w:rsidRPr="00A23644">
        <w:rPr>
          <w:rFonts w:eastAsia="༏༏༏༏༏༏༏༏༏༏༏༏༏༏༏༏༏༏༏༏༏༏༏༏༏༏༏༏༏༏༏"/>
          <w:color w:val="000000"/>
          <w:sz w:val="28"/>
          <w:szCs w:val="28"/>
        </w:rPr>
        <w:t>»</w:t>
      </w:r>
      <w:r w:rsidR="00924C5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26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="00924C5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% или 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7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563</w:t>
      </w:r>
      <w:r w:rsidR="00DE0422" w:rsidRPr="00A23644">
        <w:rPr>
          <w:rFonts w:eastAsia="༏༏༏༏༏༏༏༏༏༏༏༏༏༏༏༏༏༏༏༏༏༏༏༏༏༏༏༏༏༏༏"/>
          <w:sz w:val="28"/>
          <w:szCs w:val="28"/>
        </w:rPr>
        <w:t>,9</w:t>
      </w:r>
      <w:r w:rsidR="00924C5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</w:t>
      </w:r>
      <w:r w:rsidR="00A10441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924C52" w:rsidRPr="00A23644">
        <w:rPr>
          <w:rFonts w:eastAsia="༏༏༏༏༏༏༏༏༏༏༏༏༏༏༏༏༏༏༏༏༏༏༏༏༏༏༏༏༏༏༏"/>
          <w:sz w:val="28"/>
          <w:szCs w:val="28"/>
        </w:rPr>
        <w:t>(в 20</w:t>
      </w:r>
      <w:r w:rsidR="00E21052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924C5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году </w:t>
      </w:r>
      <w:r w:rsidR="0038526D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37,0 % или 8 045,9 </w:t>
      </w:r>
      <w:r w:rsidR="00FF3788" w:rsidRPr="00A23644">
        <w:rPr>
          <w:rFonts w:eastAsia="༏༏༏༏༏༏༏༏༏༏༏༏༏༏༏༏༏༏༏༏༏༏༏༏༏༏༏༏༏༏༏"/>
          <w:sz w:val="28"/>
          <w:szCs w:val="28"/>
        </w:rPr>
        <w:t>тыс. рублей)</w:t>
      </w:r>
      <w:r w:rsidR="00AC2FAD" w:rsidRPr="00A23644">
        <w:rPr>
          <w:rFonts w:eastAsia="༏༏༏༏༏༏༏༏༏༏༏༏༏༏༏༏༏༏༏༏༏༏༏༏༏༏༏༏༏༏༏"/>
          <w:sz w:val="28"/>
          <w:szCs w:val="28"/>
        </w:rPr>
        <w:t>, «Национальная экономика 15,8% или 4 559,4 тыс. рублей ( в 2022 году 51,8% или 1 758,2 тыс. рублей).</w:t>
      </w:r>
    </w:p>
    <w:p w14:paraId="68CD8B00" w14:textId="630D96D6" w:rsidR="00E978F9" w:rsidRPr="00A23644" w:rsidRDefault="00E978F9" w:rsidP="00E978F9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01 00 «Общегосударственные вопросы» расходы исполнены в сумме </w:t>
      </w:r>
      <w:r w:rsidR="00E72B86" w:rsidRPr="00A23644">
        <w:rPr>
          <w:sz w:val="28"/>
          <w:szCs w:val="28"/>
        </w:rPr>
        <w:t>12</w:t>
      </w:r>
      <w:r w:rsidRPr="00A23644">
        <w:rPr>
          <w:sz w:val="28"/>
          <w:szCs w:val="28"/>
        </w:rPr>
        <w:t> </w:t>
      </w:r>
      <w:r w:rsidR="00E72B86" w:rsidRPr="00A23644">
        <w:rPr>
          <w:sz w:val="28"/>
          <w:szCs w:val="28"/>
        </w:rPr>
        <w:t>815</w:t>
      </w:r>
      <w:r w:rsidRPr="00A23644">
        <w:rPr>
          <w:sz w:val="28"/>
          <w:szCs w:val="28"/>
        </w:rPr>
        <w:t>,</w:t>
      </w:r>
      <w:r w:rsidR="00E72B86" w:rsidRPr="00A23644">
        <w:rPr>
          <w:sz w:val="28"/>
          <w:szCs w:val="28"/>
        </w:rPr>
        <w:t>0</w:t>
      </w:r>
      <w:r w:rsidRPr="00A23644">
        <w:rPr>
          <w:sz w:val="28"/>
          <w:szCs w:val="28"/>
        </w:rPr>
        <w:t xml:space="preserve"> тыс. рублей или </w:t>
      </w:r>
      <w:r w:rsidR="00E72B86" w:rsidRPr="00A23644">
        <w:rPr>
          <w:sz w:val="28"/>
          <w:szCs w:val="28"/>
        </w:rPr>
        <w:t>99</w:t>
      </w:r>
      <w:r w:rsidRPr="00A23644">
        <w:rPr>
          <w:sz w:val="28"/>
          <w:szCs w:val="28"/>
        </w:rPr>
        <w:t>,</w:t>
      </w:r>
      <w:r w:rsidR="00E72B86" w:rsidRPr="00A23644">
        <w:rPr>
          <w:sz w:val="28"/>
          <w:szCs w:val="28"/>
        </w:rPr>
        <w:t>6</w:t>
      </w:r>
      <w:r w:rsidRPr="00A23644">
        <w:rPr>
          <w:sz w:val="28"/>
          <w:szCs w:val="28"/>
        </w:rPr>
        <w:t xml:space="preserve"> % к плановым назначениям (в 202</w:t>
      </w:r>
      <w:r w:rsidR="00E72B86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E72B86" w:rsidRPr="00A23644">
        <w:rPr>
          <w:sz w:val="28"/>
          <w:szCs w:val="28"/>
        </w:rPr>
        <w:t>8</w:t>
      </w:r>
      <w:r w:rsidRPr="00A23644">
        <w:rPr>
          <w:sz w:val="28"/>
          <w:szCs w:val="28"/>
        </w:rPr>
        <w:t> </w:t>
      </w:r>
      <w:r w:rsidR="00E72B86" w:rsidRPr="00A23644">
        <w:rPr>
          <w:sz w:val="28"/>
          <w:szCs w:val="28"/>
        </w:rPr>
        <w:t>555</w:t>
      </w:r>
      <w:r w:rsidRPr="00A23644">
        <w:rPr>
          <w:sz w:val="28"/>
          <w:szCs w:val="28"/>
        </w:rPr>
        <w:t>,</w:t>
      </w:r>
      <w:r w:rsidR="00E72B86" w:rsidRPr="00A23644">
        <w:rPr>
          <w:sz w:val="28"/>
          <w:szCs w:val="28"/>
        </w:rPr>
        <w:t>8</w:t>
      </w:r>
      <w:r w:rsidRPr="00A23644">
        <w:rPr>
          <w:sz w:val="28"/>
          <w:szCs w:val="28"/>
        </w:rPr>
        <w:t xml:space="preserve"> тыс. рублей или </w:t>
      </w:r>
      <w:r w:rsidR="00E72B86" w:rsidRPr="00A23644">
        <w:rPr>
          <w:sz w:val="28"/>
          <w:szCs w:val="28"/>
        </w:rPr>
        <w:t>88</w:t>
      </w:r>
      <w:r w:rsidRPr="00A23644">
        <w:rPr>
          <w:sz w:val="28"/>
          <w:szCs w:val="28"/>
        </w:rPr>
        <w:t>,2</w:t>
      </w:r>
      <w:r w:rsidR="00E72B86" w:rsidRPr="00A23644">
        <w:rPr>
          <w:sz w:val="28"/>
          <w:szCs w:val="28"/>
        </w:rPr>
        <w:t>1</w:t>
      </w:r>
      <w:r w:rsidRPr="00A23644">
        <w:rPr>
          <w:sz w:val="28"/>
          <w:szCs w:val="28"/>
        </w:rPr>
        <w:t xml:space="preserve"> %).</w:t>
      </w:r>
    </w:p>
    <w:p w14:paraId="1B60732D" w14:textId="0F3E1827" w:rsidR="00CE3D41" w:rsidRPr="00A23644" w:rsidRDefault="00CE3D41" w:rsidP="00E978F9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Таким образом, на функционирование главы сельского поселения </w:t>
      </w:r>
      <w:proofErr w:type="spellStart"/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Кышик</w:t>
      </w:r>
      <w:proofErr w:type="spellEnd"/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и местной администрации приходится </w:t>
      </w:r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913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 или </w:t>
      </w:r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69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5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% от объема общегосударственных расходов (</w:t>
      </w:r>
      <w:r w:rsidR="00AC2FA3" w:rsidRPr="00A23644">
        <w:rPr>
          <w:rFonts w:eastAsia="༏༏༏༏༏༏༏༏༏༏༏༏༏༏༏༏༏༏༏༏༏༏༏༏༏༏༏༏༏༏༏"/>
          <w:sz w:val="28"/>
          <w:szCs w:val="28"/>
        </w:rPr>
        <w:t>12 815,0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рублей),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br/>
        <w:t xml:space="preserve">что также составляет 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30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9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% расходов бюджета сельского поселения </w:t>
      </w:r>
      <w:r w:rsidR="009E472E">
        <w:rPr>
          <w:rFonts w:eastAsia="༏༏༏༏༏༏༏༏༏༏༏༏༏༏༏༏༏༏༏༏༏༏༏༏༏༏༏༏༏༏༏"/>
          <w:sz w:val="28"/>
          <w:szCs w:val="28"/>
        </w:rPr>
        <w:br/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за 2023 год (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28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791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4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рублей), на исполнение остальных общегосударственных полномочий затрачено 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902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1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тыс. рублей или </w:t>
      </w:r>
      <w:r w:rsidR="00781751" w:rsidRPr="00A23644">
        <w:rPr>
          <w:rFonts w:eastAsia="༏༏༏༏༏༏༏༏༏༏༏༏༏༏༏༏༏༏༏༏༏༏༏༏༏༏༏༏༏༏༏"/>
          <w:sz w:val="28"/>
          <w:szCs w:val="28"/>
        </w:rPr>
        <w:t>30,5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% от объема общегосударственных расходов.</w:t>
      </w:r>
    </w:p>
    <w:p w14:paraId="4ECF7B91" w14:textId="77777777" w:rsidR="00CE3D41" w:rsidRPr="00A23644" w:rsidRDefault="00CE3D41" w:rsidP="0078175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BC133BE" w14:textId="77777777" w:rsidR="00237953" w:rsidRPr="00A23644" w:rsidRDefault="00237953" w:rsidP="0023795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3644">
        <w:rPr>
          <w:sz w:val="28"/>
          <w:szCs w:val="28"/>
        </w:rPr>
        <w:t xml:space="preserve">Норматив формирования расходов на оплату труда, в соответствии </w:t>
      </w:r>
      <w:r w:rsidRPr="00A23644">
        <w:rPr>
          <w:sz w:val="28"/>
          <w:szCs w:val="28"/>
        </w:rPr>
        <w:br/>
        <w:t xml:space="preserve">с постановлением Правительства ХМАО – Югры от 23.08.2019 № 278-п </w:t>
      </w:r>
      <w:r w:rsidRPr="00A23644">
        <w:rPr>
          <w:sz w:val="28"/>
          <w:szCs w:val="28"/>
        </w:rPr>
        <w:br/>
        <w:t xml:space="preserve"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Pr="00A23644">
        <w:rPr>
          <w:sz w:val="28"/>
          <w:szCs w:val="28"/>
        </w:rPr>
        <w:br/>
        <w:t>в Ханты-Мансийском автономном округе – Югре» (далее – Постановление от 23.08.2019 № 278-п), в отношении</w:t>
      </w:r>
      <w:r w:rsidRPr="00A23644">
        <w:rPr>
          <w:rFonts w:eastAsia="Calibri"/>
          <w:sz w:val="28"/>
          <w:szCs w:val="28"/>
          <w:lang w:eastAsia="en-US"/>
        </w:rPr>
        <w:t xml:space="preserve"> главы сельского поселения </w:t>
      </w:r>
      <w:r w:rsidRPr="00A23644">
        <w:rPr>
          <w:rFonts w:eastAsia="Calibri"/>
          <w:sz w:val="28"/>
          <w:szCs w:val="28"/>
          <w:lang w:eastAsia="en-US"/>
        </w:rPr>
        <w:br/>
        <w:t xml:space="preserve">и муниципальных служащих соблюден. </w:t>
      </w:r>
    </w:p>
    <w:p w14:paraId="0DEAC21D" w14:textId="77777777" w:rsidR="00237953" w:rsidRPr="00A23644" w:rsidRDefault="00237953" w:rsidP="00237953">
      <w:pPr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Норматив формирования расходов на содержание органов местного самоуправления Ханты-Мансийского района на 2023 год, утвержденный распоряжением Правительства Ханты-Мансийского автономного </w:t>
      </w:r>
      <w:r w:rsidRPr="00A23644">
        <w:rPr>
          <w:sz w:val="28"/>
          <w:szCs w:val="28"/>
        </w:rPr>
        <w:br/>
        <w:t xml:space="preserve">округа – Югры от 29.07.2022 № 457-рп «О нормативах формирования расходов на содержание органов местного самоуправления муниципальных образований Ханты-Мансийского автономного </w:t>
      </w:r>
      <w:r w:rsidRPr="00A23644">
        <w:rPr>
          <w:sz w:val="28"/>
          <w:szCs w:val="28"/>
        </w:rPr>
        <w:br/>
        <w:t xml:space="preserve">округа – Югры на 2023 год», соблюден. </w:t>
      </w:r>
    </w:p>
    <w:p w14:paraId="3BABB8B9" w14:textId="2092D770" w:rsidR="00E978F9" w:rsidRPr="00A23644" w:rsidRDefault="00E978F9" w:rsidP="009E4291">
      <w:pPr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По разделу 02 00 «Национальная оборона» расходы исполнены</w:t>
      </w:r>
      <w:r w:rsidR="00733961" w:rsidRPr="00A23644">
        <w:rPr>
          <w:sz w:val="28"/>
          <w:szCs w:val="28"/>
        </w:rPr>
        <w:t xml:space="preserve"> </w:t>
      </w:r>
      <w:r w:rsidR="009E472E">
        <w:rPr>
          <w:sz w:val="28"/>
          <w:szCs w:val="28"/>
        </w:rPr>
        <w:br/>
      </w:r>
      <w:r w:rsidRPr="00A23644">
        <w:rPr>
          <w:sz w:val="28"/>
          <w:szCs w:val="28"/>
        </w:rPr>
        <w:t xml:space="preserve">в сумме </w:t>
      </w:r>
      <w:r w:rsidR="00861EBB" w:rsidRPr="00A23644">
        <w:rPr>
          <w:sz w:val="28"/>
          <w:szCs w:val="28"/>
        </w:rPr>
        <w:t>2</w:t>
      </w:r>
      <w:r w:rsidR="00733961" w:rsidRPr="00A23644">
        <w:rPr>
          <w:sz w:val="28"/>
          <w:szCs w:val="28"/>
        </w:rPr>
        <w:t>97</w:t>
      </w:r>
      <w:r w:rsidR="00861EBB" w:rsidRPr="00A23644">
        <w:rPr>
          <w:sz w:val="28"/>
          <w:szCs w:val="28"/>
        </w:rPr>
        <w:t>,</w:t>
      </w:r>
      <w:r w:rsidR="00733961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тыс. рублей или 100 %</w:t>
      </w:r>
      <w:r w:rsidR="00733961" w:rsidRPr="00A23644">
        <w:rPr>
          <w:sz w:val="28"/>
          <w:szCs w:val="28"/>
        </w:rPr>
        <w:t xml:space="preserve">, доля в общем объеме расходов 1% </w:t>
      </w:r>
      <w:r w:rsidR="009E472E">
        <w:rPr>
          <w:sz w:val="28"/>
          <w:szCs w:val="28"/>
        </w:rPr>
        <w:br/>
      </w:r>
      <w:r w:rsidRPr="00A23644">
        <w:rPr>
          <w:sz w:val="28"/>
          <w:szCs w:val="28"/>
        </w:rPr>
        <w:t>(в 202</w:t>
      </w:r>
      <w:r w:rsidR="00733961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733961" w:rsidRPr="00A23644">
        <w:rPr>
          <w:sz w:val="28"/>
          <w:szCs w:val="28"/>
        </w:rPr>
        <w:t>261,7 тыс. рублей или 100 %</w:t>
      </w:r>
      <w:r w:rsidRPr="00A23644">
        <w:rPr>
          <w:sz w:val="28"/>
          <w:szCs w:val="28"/>
        </w:rPr>
        <w:t>).</w:t>
      </w:r>
    </w:p>
    <w:p w14:paraId="45DA5B76" w14:textId="517935EB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03 00 «Национальная безопасность и правоохранительная деятельность» расходы исполнены в сумме </w:t>
      </w:r>
      <w:r w:rsidR="00733961" w:rsidRPr="00A23644">
        <w:rPr>
          <w:sz w:val="28"/>
          <w:szCs w:val="28"/>
        </w:rPr>
        <w:t>134</w:t>
      </w:r>
      <w:r w:rsidR="00962C4F" w:rsidRPr="00A23644">
        <w:rPr>
          <w:sz w:val="28"/>
          <w:szCs w:val="28"/>
        </w:rPr>
        <w:t>,</w:t>
      </w:r>
      <w:r w:rsidR="00733961" w:rsidRPr="00A23644">
        <w:rPr>
          <w:sz w:val="28"/>
          <w:szCs w:val="28"/>
        </w:rPr>
        <w:t>1</w:t>
      </w:r>
      <w:r w:rsidRPr="00A23644">
        <w:rPr>
          <w:sz w:val="28"/>
          <w:szCs w:val="28"/>
        </w:rPr>
        <w:t xml:space="preserve"> тыс. рублей или </w:t>
      </w:r>
      <w:r w:rsidR="00733961" w:rsidRPr="00A23644">
        <w:rPr>
          <w:sz w:val="28"/>
          <w:szCs w:val="28"/>
        </w:rPr>
        <w:t>100</w:t>
      </w:r>
      <w:r w:rsidRPr="00A23644">
        <w:rPr>
          <w:sz w:val="28"/>
          <w:szCs w:val="28"/>
        </w:rPr>
        <w:t>%</w:t>
      </w:r>
      <w:r w:rsidR="00733961" w:rsidRPr="00A23644">
        <w:rPr>
          <w:sz w:val="28"/>
          <w:szCs w:val="28"/>
        </w:rPr>
        <w:t>,</w:t>
      </w:r>
      <w:r w:rsidRPr="00A23644">
        <w:rPr>
          <w:sz w:val="28"/>
          <w:szCs w:val="28"/>
        </w:rPr>
        <w:t xml:space="preserve"> </w:t>
      </w:r>
      <w:r w:rsidR="00DE27CB" w:rsidRPr="00A23644">
        <w:rPr>
          <w:sz w:val="28"/>
          <w:szCs w:val="28"/>
        </w:rPr>
        <w:t xml:space="preserve">доля в общем объеме расходов 0,5% </w:t>
      </w:r>
      <w:r w:rsidRPr="00A23644">
        <w:rPr>
          <w:sz w:val="28"/>
          <w:szCs w:val="28"/>
        </w:rPr>
        <w:t>(в 202</w:t>
      </w:r>
      <w:r w:rsidR="00733961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733961" w:rsidRPr="00A23644">
        <w:rPr>
          <w:sz w:val="28"/>
          <w:szCs w:val="28"/>
        </w:rPr>
        <w:t>273,9 тыс. рублей или 96,5 %</w:t>
      </w:r>
      <w:r w:rsidRPr="00A23644">
        <w:rPr>
          <w:sz w:val="28"/>
          <w:szCs w:val="28"/>
        </w:rPr>
        <w:t>).</w:t>
      </w:r>
    </w:p>
    <w:p w14:paraId="64F397EE" w14:textId="280BCBF6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04 00 «Национальная экономика» расходы исполнены в сумме </w:t>
      </w:r>
      <w:r w:rsidR="00DE27CB" w:rsidRPr="00A23644">
        <w:rPr>
          <w:sz w:val="28"/>
          <w:szCs w:val="28"/>
        </w:rPr>
        <w:t>4</w:t>
      </w:r>
      <w:r w:rsidR="00962C4F" w:rsidRPr="00A23644">
        <w:rPr>
          <w:sz w:val="28"/>
          <w:szCs w:val="28"/>
        </w:rPr>
        <w:t> </w:t>
      </w:r>
      <w:r w:rsidR="00DE27CB" w:rsidRPr="00A23644">
        <w:rPr>
          <w:sz w:val="28"/>
          <w:szCs w:val="28"/>
        </w:rPr>
        <w:t>559</w:t>
      </w:r>
      <w:r w:rsidR="00962C4F" w:rsidRPr="00A23644">
        <w:rPr>
          <w:sz w:val="28"/>
          <w:szCs w:val="28"/>
        </w:rPr>
        <w:t>,</w:t>
      </w:r>
      <w:r w:rsidR="00DE27CB" w:rsidRPr="00A23644">
        <w:rPr>
          <w:sz w:val="28"/>
          <w:szCs w:val="28"/>
        </w:rPr>
        <w:t>4</w:t>
      </w:r>
      <w:r w:rsidRPr="00A23644">
        <w:rPr>
          <w:sz w:val="28"/>
          <w:szCs w:val="28"/>
        </w:rPr>
        <w:t xml:space="preserve"> тыс. рублей или </w:t>
      </w:r>
      <w:r w:rsidR="00DE27CB" w:rsidRPr="00A23644">
        <w:rPr>
          <w:sz w:val="28"/>
          <w:szCs w:val="28"/>
        </w:rPr>
        <w:t>78</w:t>
      </w:r>
      <w:r w:rsidR="00962C4F" w:rsidRPr="00A23644">
        <w:rPr>
          <w:sz w:val="28"/>
          <w:szCs w:val="28"/>
        </w:rPr>
        <w:t>,</w:t>
      </w:r>
      <w:r w:rsidR="00DE27CB" w:rsidRPr="00A23644">
        <w:rPr>
          <w:sz w:val="28"/>
          <w:szCs w:val="28"/>
        </w:rPr>
        <w:t>9</w:t>
      </w:r>
      <w:r w:rsidRPr="00A23644">
        <w:rPr>
          <w:sz w:val="28"/>
          <w:szCs w:val="28"/>
        </w:rPr>
        <w:t xml:space="preserve"> %</w:t>
      </w:r>
      <w:r w:rsidR="00EB6B5B" w:rsidRPr="00A23644">
        <w:rPr>
          <w:sz w:val="28"/>
          <w:szCs w:val="28"/>
        </w:rPr>
        <w:t>, доля в общем объеме расходов 15,8</w:t>
      </w:r>
      <w:r w:rsidR="004161D8" w:rsidRPr="00A23644">
        <w:rPr>
          <w:sz w:val="28"/>
          <w:szCs w:val="28"/>
        </w:rPr>
        <w:t>% (</w:t>
      </w:r>
      <w:r w:rsidRPr="00A23644">
        <w:rPr>
          <w:sz w:val="28"/>
          <w:szCs w:val="28"/>
        </w:rPr>
        <w:t>в 202</w:t>
      </w:r>
      <w:r w:rsidR="00DE27CB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DE27CB" w:rsidRPr="00A23644">
        <w:rPr>
          <w:sz w:val="28"/>
          <w:szCs w:val="28"/>
        </w:rPr>
        <w:t>1</w:t>
      </w:r>
      <w:r w:rsidR="00962C4F" w:rsidRPr="00A23644">
        <w:rPr>
          <w:sz w:val="28"/>
          <w:szCs w:val="28"/>
        </w:rPr>
        <w:t> </w:t>
      </w:r>
      <w:r w:rsidR="00DE27CB" w:rsidRPr="00A23644">
        <w:rPr>
          <w:sz w:val="28"/>
          <w:szCs w:val="28"/>
        </w:rPr>
        <w:t>758</w:t>
      </w:r>
      <w:r w:rsidR="00962C4F" w:rsidRPr="00A23644">
        <w:rPr>
          <w:sz w:val="28"/>
          <w:szCs w:val="28"/>
        </w:rPr>
        <w:t>,</w:t>
      </w:r>
      <w:r w:rsidR="00DE27CB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тыс. рублей или </w:t>
      </w:r>
      <w:r w:rsidR="00DE27CB" w:rsidRPr="00A23644">
        <w:rPr>
          <w:sz w:val="28"/>
          <w:szCs w:val="28"/>
        </w:rPr>
        <w:t>51</w:t>
      </w:r>
      <w:r w:rsidR="00962C4F" w:rsidRPr="00A23644">
        <w:rPr>
          <w:sz w:val="28"/>
          <w:szCs w:val="28"/>
        </w:rPr>
        <w:t>,</w:t>
      </w:r>
      <w:r w:rsidR="00DE27CB" w:rsidRPr="00A23644">
        <w:rPr>
          <w:sz w:val="28"/>
          <w:szCs w:val="28"/>
        </w:rPr>
        <w:t>8</w:t>
      </w:r>
      <w:r w:rsidRPr="00A23644">
        <w:rPr>
          <w:sz w:val="28"/>
          <w:szCs w:val="28"/>
        </w:rPr>
        <w:t xml:space="preserve"> %).</w:t>
      </w:r>
    </w:p>
    <w:p w14:paraId="70186C09" w14:textId="52F76A43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05 00 «Жилищно-коммунальное хозяйство» расходы исполнены в сумме </w:t>
      </w:r>
      <w:r w:rsidR="00DE27CB" w:rsidRPr="00A23644">
        <w:rPr>
          <w:sz w:val="28"/>
          <w:szCs w:val="28"/>
        </w:rPr>
        <w:t>2</w:t>
      </w:r>
      <w:r w:rsidR="00962C4F" w:rsidRPr="00A23644">
        <w:rPr>
          <w:sz w:val="28"/>
          <w:szCs w:val="28"/>
        </w:rPr>
        <w:t> </w:t>
      </w:r>
      <w:r w:rsidR="00DE27CB" w:rsidRPr="00A23644">
        <w:rPr>
          <w:sz w:val="28"/>
          <w:szCs w:val="28"/>
        </w:rPr>
        <w:t>473</w:t>
      </w:r>
      <w:r w:rsidR="00962C4F" w:rsidRPr="00A23644">
        <w:rPr>
          <w:sz w:val="28"/>
          <w:szCs w:val="28"/>
        </w:rPr>
        <w:t>,5</w:t>
      </w:r>
      <w:r w:rsidRPr="00A23644">
        <w:rPr>
          <w:sz w:val="28"/>
          <w:szCs w:val="28"/>
        </w:rPr>
        <w:t xml:space="preserve"> тыс. рублей или </w:t>
      </w:r>
      <w:r w:rsidR="00DE27CB" w:rsidRPr="00A23644">
        <w:rPr>
          <w:sz w:val="28"/>
          <w:szCs w:val="28"/>
        </w:rPr>
        <w:t>99</w:t>
      </w:r>
      <w:r w:rsidR="00962C4F" w:rsidRPr="00A23644">
        <w:rPr>
          <w:sz w:val="28"/>
          <w:szCs w:val="28"/>
        </w:rPr>
        <w:t>,</w:t>
      </w:r>
      <w:r w:rsidR="00DE27CB" w:rsidRPr="00A23644">
        <w:rPr>
          <w:sz w:val="28"/>
          <w:szCs w:val="28"/>
        </w:rPr>
        <w:t>8</w:t>
      </w:r>
      <w:r w:rsidRPr="00A23644">
        <w:rPr>
          <w:sz w:val="28"/>
          <w:szCs w:val="28"/>
        </w:rPr>
        <w:t xml:space="preserve"> %</w:t>
      </w:r>
      <w:r w:rsidR="00690528" w:rsidRPr="00A23644">
        <w:rPr>
          <w:sz w:val="28"/>
          <w:szCs w:val="28"/>
        </w:rPr>
        <w:t xml:space="preserve">, </w:t>
      </w:r>
      <w:r w:rsidR="004161D8" w:rsidRPr="00A23644">
        <w:rPr>
          <w:sz w:val="28"/>
          <w:szCs w:val="28"/>
        </w:rPr>
        <w:t>доля в общем объеме расходов 8,6% (</w:t>
      </w:r>
      <w:r w:rsidRPr="00A23644">
        <w:rPr>
          <w:sz w:val="28"/>
          <w:szCs w:val="28"/>
        </w:rPr>
        <w:t>в 202</w:t>
      </w:r>
      <w:r w:rsidR="0036027B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DE27CB" w:rsidRPr="00A23644">
        <w:rPr>
          <w:sz w:val="28"/>
          <w:szCs w:val="28"/>
        </w:rPr>
        <w:t>1</w:t>
      </w:r>
      <w:r w:rsidR="00962C4F" w:rsidRPr="00A23644">
        <w:rPr>
          <w:sz w:val="28"/>
          <w:szCs w:val="28"/>
        </w:rPr>
        <w:t> </w:t>
      </w:r>
      <w:r w:rsidR="004161D8" w:rsidRPr="00A23644">
        <w:rPr>
          <w:sz w:val="28"/>
          <w:szCs w:val="28"/>
        </w:rPr>
        <w:t>886</w:t>
      </w:r>
      <w:r w:rsidR="00962C4F" w:rsidRPr="00A23644">
        <w:rPr>
          <w:sz w:val="28"/>
          <w:szCs w:val="28"/>
        </w:rPr>
        <w:t>,</w:t>
      </w:r>
      <w:r w:rsidR="004161D8" w:rsidRPr="00A23644">
        <w:rPr>
          <w:sz w:val="28"/>
          <w:szCs w:val="28"/>
        </w:rPr>
        <w:t>5</w:t>
      </w:r>
      <w:r w:rsidRPr="00A23644">
        <w:rPr>
          <w:sz w:val="28"/>
          <w:szCs w:val="28"/>
        </w:rPr>
        <w:t xml:space="preserve"> тыс. рублей или </w:t>
      </w:r>
      <w:r w:rsidR="004161D8" w:rsidRPr="00A23644">
        <w:rPr>
          <w:sz w:val="28"/>
          <w:szCs w:val="28"/>
        </w:rPr>
        <w:t>85</w:t>
      </w:r>
      <w:r w:rsidR="00962C4F" w:rsidRPr="00A23644">
        <w:rPr>
          <w:sz w:val="28"/>
          <w:szCs w:val="28"/>
        </w:rPr>
        <w:t>,</w:t>
      </w:r>
      <w:r w:rsidR="004161D8" w:rsidRPr="00A23644">
        <w:rPr>
          <w:sz w:val="28"/>
          <w:szCs w:val="28"/>
        </w:rPr>
        <w:t>0</w:t>
      </w:r>
      <w:r w:rsidRPr="00A23644">
        <w:rPr>
          <w:sz w:val="28"/>
          <w:szCs w:val="28"/>
        </w:rPr>
        <w:t xml:space="preserve"> %).</w:t>
      </w:r>
    </w:p>
    <w:p w14:paraId="73F588A8" w14:textId="0ADD79E2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06 00 «Охрана окружающей среды» расходы не предусмотрены </w:t>
      </w:r>
    </w:p>
    <w:p w14:paraId="2D888ABF" w14:textId="1BB8C7EF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lastRenderedPageBreak/>
        <w:t xml:space="preserve">По разделу 07 00 «Образование» расходы исполнены в сумме </w:t>
      </w:r>
      <w:r w:rsidR="000E1507" w:rsidRPr="00A23644">
        <w:rPr>
          <w:sz w:val="28"/>
          <w:szCs w:val="28"/>
        </w:rPr>
        <w:br/>
      </w:r>
      <w:r w:rsidRPr="00A23644">
        <w:rPr>
          <w:sz w:val="28"/>
          <w:szCs w:val="28"/>
        </w:rPr>
        <w:t xml:space="preserve">60,0 тыс. рублей или </w:t>
      </w:r>
      <w:r w:rsidR="00962C4F" w:rsidRPr="00A23644">
        <w:rPr>
          <w:sz w:val="28"/>
          <w:szCs w:val="28"/>
        </w:rPr>
        <w:t>100,0</w:t>
      </w:r>
      <w:r w:rsidRPr="00A23644">
        <w:rPr>
          <w:sz w:val="28"/>
          <w:szCs w:val="28"/>
        </w:rPr>
        <w:t xml:space="preserve"> % (в 202</w:t>
      </w:r>
      <w:r w:rsidR="000E1507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962C4F" w:rsidRPr="00A23644">
        <w:rPr>
          <w:sz w:val="28"/>
          <w:szCs w:val="28"/>
        </w:rPr>
        <w:t>60,0</w:t>
      </w:r>
      <w:r w:rsidRPr="00A23644">
        <w:rPr>
          <w:sz w:val="28"/>
          <w:szCs w:val="28"/>
        </w:rPr>
        <w:t xml:space="preserve"> тыс. рублей или </w:t>
      </w:r>
      <w:r w:rsidR="00962C4F" w:rsidRPr="00A23644">
        <w:rPr>
          <w:sz w:val="28"/>
          <w:szCs w:val="28"/>
        </w:rPr>
        <w:t>100,0</w:t>
      </w:r>
      <w:r w:rsidRPr="00A23644">
        <w:rPr>
          <w:sz w:val="28"/>
          <w:szCs w:val="28"/>
        </w:rPr>
        <w:t xml:space="preserve"> %).</w:t>
      </w:r>
    </w:p>
    <w:p w14:paraId="6A3F82A6" w14:textId="33D3307F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08 00 «Культура и кинематография» расходы исполнены в сумме </w:t>
      </w:r>
      <w:r w:rsidR="000E1507" w:rsidRPr="00A23644">
        <w:rPr>
          <w:sz w:val="28"/>
          <w:szCs w:val="28"/>
        </w:rPr>
        <w:t>7</w:t>
      </w:r>
      <w:r w:rsidR="00962C4F" w:rsidRPr="00A23644">
        <w:rPr>
          <w:sz w:val="28"/>
          <w:szCs w:val="28"/>
        </w:rPr>
        <w:t> </w:t>
      </w:r>
      <w:r w:rsidR="000E1507" w:rsidRPr="00A23644">
        <w:rPr>
          <w:sz w:val="28"/>
          <w:szCs w:val="28"/>
        </w:rPr>
        <w:t>563</w:t>
      </w:r>
      <w:r w:rsidR="00962C4F" w:rsidRPr="00A23644">
        <w:rPr>
          <w:sz w:val="28"/>
          <w:szCs w:val="28"/>
        </w:rPr>
        <w:t>,9</w:t>
      </w:r>
      <w:r w:rsidRPr="00A23644">
        <w:rPr>
          <w:sz w:val="28"/>
          <w:szCs w:val="28"/>
        </w:rPr>
        <w:t xml:space="preserve"> тыс. рублей или </w:t>
      </w:r>
      <w:r w:rsidR="00962C4F" w:rsidRPr="00A23644">
        <w:rPr>
          <w:sz w:val="28"/>
          <w:szCs w:val="28"/>
        </w:rPr>
        <w:t>99,</w:t>
      </w:r>
      <w:r w:rsidR="000E1507" w:rsidRPr="00A23644">
        <w:rPr>
          <w:sz w:val="28"/>
          <w:szCs w:val="28"/>
        </w:rPr>
        <w:t>9</w:t>
      </w:r>
      <w:r w:rsidRPr="00A23644">
        <w:rPr>
          <w:sz w:val="28"/>
          <w:szCs w:val="28"/>
        </w:rPr>
        <w:t>%</w:t>
      </w:r>
      <w:r w:rsidR="00690528" w:rsidRPr="00A23644">
        <w:rPr>
          <w:sz w:val="28"/>
          <w:szCs w:val="28"/>
        </w:rPr>
        <w:t>, доля в общем объеме расходов 26,3% (</w:t>
      </w:r>
      <w:r w:rsidRPr="00A23644">
        <w:rPr>
          <w:sz w:val="28"/>
          <w:szCs w:val="28"/>
        </w:rPr>
        <w:t>в 202</w:t>
      </w:r>
      <w:r w:rsidR="00690528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0E1507" w:rsidRPr="00A23644">
        <w:rPr>
          <w:sz w:val="28"/>
          <w:szCs w:val="28"/>
        </w:rPr>
        <w:t>8 045,9 тыс. рублей или 99,7 %</w:t>
      </w:r>
      <w:r w:rsidRPr="00A23644">
        <w:rPr>
          <w:sz w:val="28"/>
          <w:szCs w:val="28"/>
        </w:rPr>
        <w:t>).</w:t>
      </w:r>
    </w:p>
    <w:p w14:paraId="2183FC2A" w14:textId="1C25D8BA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По разделу 09 00 «Здравоохранения» расходы не предусмотрены.</w:t>
      </w:r>
    </w:p>
    <w:p w14:paraId="5F6D9346" w14:textId="3C5FB6C9" w:rsidR="00E978F9" w:rsidRPr="00A23644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10 00 «Социальная политика» расходы исполнены </w:t>
      </w:r>
      <w:r w:rsidR="009E472E">
        <w:rPr>
          <w:sz w:val="28"/>
          <w:szCs w:val="28"/>
        </w:rPr>
        <w:br/>
      </w:r>
      <w:r w:rsidRPr="00A23644">
        <w:rPr>
          <w:sz w:val="28"/>
          <w:szCs w:val="28"/>
        </w:rPr>
        <w:t xml:space="preserve">в сумме </w:t>
      </w:r>
      <w:r w:rsidR="00962C4F" w:rsidRPr="00A23644">
        <w:rPr>
          <w:sz w:val="28"/>
          <w:szCs w:val="28"/>
        </w:rPr>
        <w:t>2</w:t>
      </w:r>
      <w:r w:rsidR="00690528" w:rsidRPr="00A23644">
        <w:rPr>
          <w:sz w:val="28"/>
          <w:szCs w:val="28"/>
        </w:rPr>
        <w:t>4</w:t>
      </w:r>
      <w:r w:rsidR="00962C4F" w:rsidRPr="00A23644">
        <w:rPr>
          <w:sz w:val="28"/>
          <w:szCs w:val="28"/>
        </w:rPr>
        <w:t>0,0</w:t>
      </w:r>
      <w:r w:rsidRPr="00A23644">
        <w:rPr>
          <w:sz w:val="28"/>
          <w:szCs w:val="28"/>
        </w:rPr>
        <w:t xml:space="preserve"> тыс. рублей или 100</w:t>
      </w:r>
      <w:r w:rsidR="00962C4F" w:rsidRPr="00A23644">
        <w:rPr>
          <w:sz w:val="28"/>
          <w:szCs w:val="28"/>
        </w:rPr>
        <w:t>,0</w:t>
      </w:r>
      <w:r w:rsidRPr="00A23644">
        <w:rPr>
          <w:sz w:val="28"/>
          <w:szCs w:val="28"/>
        </w:rPr>
        <w:t xml:space="preserve"> % (в 202</w:t>
      </w:r>
      <w:r w:rsidR="00690528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690528" w:rsidRPr="00A23644">
        <w:rPr>
          <w:sz w:val="28"/>
          <w:szCs w:val="28"/>
        </w:rPr>
        <w:t>260,0 тыс. рублей или 100,0 %</w:t>
      </w:r>
      <w:r w:rsidRPr="00A23644">
        <w:rPr>
          <w:sz w:val="28"/>
          <w:szCs w:val="28"/>
        </w:rPr>
        <w:t>).</w:t>
      </w:r>
    </w:p>
    <w:p w14:paraId="09B7D13B" w14:textId="3D13F51F" w:rsidR="00E978F9" w:rsidRPr="007E63FE" w:rsidRDefault="00E978F9" w:rsidP="009E4291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 xml:space="preserve">По разделу 11 00 «Физическая культура и спорт» расходы исполнены в сумме </w:t>
      </w:r>
      <w:r w:rsidR="00962C4F" w:rsidRPr="00A23644">
        <w:rPr>
          <w:sz w:val="28"/>
          <w:szCs w:val="28"/>
        </w:rPr>
        <w:t>6</w:t>
      </w:r>
      <w:r w:rsidR="00690528" w:rsidRPr="00A23644">
        <w:rPr>
          <w:sz w:val="28"/>
          <w:szCs w:val="28"/>
        </w:rPr>
        <w:t>48</w:t>
      </w:r>
      <w:r w:rsidR="00962C4F" w:rsidRPr="00A23644">
        <w:rPr>
          <w:sz w:val="28"/>
          <w:szCs w:val="28"/>
        </w:rPr>
        <w:t>,</w:t>
      </w:r>
      <w:r w:rsidR="00690528" w:rsidRPr="00A23644">
        <w:rPr>
          <w:sz w:val="28"/>
          <w:szCs w:val="28"/>
        </w:rPr>
        <w:t>0</w:t>
      </w:r>
      <w:r w:rsidRPr="00A23644">
        <w:rPr>
          <w:sz w:val="28"/>
          <w:szCs w:val="28"/>
        </w:rPr>
        <w:t xml:space="preserve"> тыс. рублей или </w:t>
      </w:r>
      <w:r w:rsidR="00962C4F" w:rsidRPr="00A23644">
        <w:rPr>
          <w:sz w:val="28"/>
          <w:szCs w:val="28"/>
        </w:rPr>
        <w:t>100,0</w:t>
      </w:r>
      <w:r w:rsidRPr="00A23644">
        <w:rPr>
          <w:sz w:val="28"/>
          <w:szCs w:val="28"/>
        </w:rPr>
        <w:t xml:space="preserve"> % (в 202</w:t>
      </w:r>
      <w:r w:rsidR="0036027B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году – </w:t>
      </w:r>
      <w:r w:rsidR="00690528" w:rsidRPr="00A23644">
        <w:rPr>
          <w:sz w:val="28"/>
          <w:szCs w:val="28"/>
        </w:rPr>
        <w:t>617,2 тыс. рублей или 100,0 %</w:t>
      </w:r>
      <w:r w:rsidRPr="00A23644">
        <w:rPr>
          <w:sz w:val="28"/>
          <w:szCs w:val="28"/>
        </w:rPr>
        <w:t>).</w:t>
      </w:r>
    </w:p>
    <w:p w14:paraId="6BE26E04" w14:textId="77777777" w:rsidR="00E978F9" w:rsidRPr="009D1AAE" w:rsidRDefault="00E978F9" w:rsidP="00E978F9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highlight w:val="yellow"/>
        </w:rPr>
      </w:pPr>
    </w:p>
    <w:p w14:paraId="68A38863" w14:textId="77777777" w:rsidR="00D00712" w:rsidRPr="00115DBB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  <w:u w:val="single"/>
        </w:rPr>
      </w:pPr>
      <w:r w:rsidRPr="00115DBB">
        <w:rPr>
          <w:rFonts w:eastAsia="༏༏༏༏༏༏༏༏༏༏༏༏༏༏༏༏༏༏༏༏༏༏༏༏༏༏༏༏༏༏༏"/>
          <w:sz w:val="28"/>
          <w:szCs w:val="28"/>
        </w:rPr>
        <w:tab/>
      </w:r>
      <w:r w:rsidRPr="00115DBB">
        <w:rPr>
          <w:rFonts w:eastAsia="༏༏༏༏༏༏༏༏༏༏༏༏༏༏༏༏༏༏༏༏༏༏༏༏༏༏༏༏༏༏༏"/>
          <w:sz w:val="28"/>
          <w:szCs w:val="28"/>
          <w:u w:val="single"/>
        </w:rPr>
        <w:t>Оценка полноты и достоверности годового отчета об исполнении бюджета</w:t>
      </w:r>
    </w:p>
    <w:p w14:paraId="68240558" w14:textId="467234CB" w:rsidR="006B7857" w:rsidRPr="00DE070D" w:rsidRDefault="00D00712" w:rsidP="006B7857">
      <w:pPr>
        <w:tabs>
          <w:tab w:val="left" w:pos="720"/>
        </w:tabs>
        <w:jc w:val="both"/>
        <w:rPr>
          <w:sz w:val="28"/>
          <w:szCs w:val="28"/>
        </w:rPr>
      </w:pPr>
      <w:bookmarkStart w:id="0" w:name="_Hlk164671837"/>
      <w:r w:rsidRPr="006B7857">
        <w:rPr>
          <w:rFonts w:eastAsia="༏༏༏༏༏༏༏༏༏༏༏༏༏༏༏༏༏༏༏༏༏༏༏༏༏༏༏༏༏༏༏"/>
          <w:sz w:val="28"/>
          <w:szCs w:val="28"/>
        </w:rPr>
        <w:tab/>
      </w:r>
      <w:r w:rsidRPr="00DE070D">
        <w:rPr>
          <w:rFonts w:eastAsia="༏༏༏༏༏༏༏༏༏༏༏༏༏༏༏༏༏༏༏༏༏༏༏༏༏༏༏༏༏༏༏"/>
          <w:sz w:val="28"/>
          <w:szCs w:val="28"/>
        </w:rPr>
        <w:t xml:space="preserve">Годовой отчет представлен в </w:t>
      </w:r>
      <w:r w:rsidR="00F34B43" w:rsidRPr="00DE070D">
        <w:rPr>
          <w:rFonts w:eastAsia="༏༏༏༏༏༏༏༏༏༏༏༏༏༏༏༏༏༏༏༏༏༏༏༏༏༏༏༏༏༏༏"/>
          <w:sz w:val="28"/>
          <w:szCs w:val="28"/>
        </w:rPr>
        <w:t>К</w:t>
      </w:r>
      <w:r w:rsidRPr="00DE070D">
        <w:rPr>
          <w:rFonts w:eastAsia="༏༏༏༏༏༏༏༏༏༏༏༏༏༏༏༏༏༏༏༏༏༏༏༏༏༏༏༏༏༏༏"/>
          <w:sz w:val="28"/>
          <w:szCs w:val="28"/>
        </w:rPr>
        <w:t xml:space="preserve">онтрольно-счетную палату </w:t>
      </w:r>
      <w:r w:rsidR="009E472E">
        <w:rPr>
          <w:rFonts w:eastAsia="༏༏༏༏༏༏༏༏༏༏༏༏༏༏༏༏༏༏༏༏༏༏༏༏༏༏༏༏༏༏༏"/>
          <w:sz w:val="28"/>
          <w:szCs w:val="28"/>
        </w:rPr>
        <w:br/>
      </w:r>
      <w:r w:rsidRPr="00DE070D">
        <w:rPr>
          <w:rFonts w:eastAsia="༏༏༏༏༏༏༏༏༏༏༏༏༏༏༏༏༏༏༏༏༏༏༏༏༏༏༏༏༏༏༏"/>
          <w:sz w:val="28"/>
          <w:szCs w:val="28"/>
        </w:rPr>
        <w:t xml:space="preserve">Ханты-Мансийского района </w:t>
      </w:r>
      <w:r w:rsidR="006B7857" w:rsidRPr="00DE070D">
        <w:rPr>
          <w:rFonts w:eastAsia="༏༏༏༏༏༏༏༏༏༏༏༏༏༏༏༏༏༏༏༏༏༏༏༏༏༏༏༏༏༏༏"/>
          <w:sz w:val="28"/>
          <w:szCs w:val="28"/>
        </w:rPr>
        <w:t>не в полном объеме</w:t>
      </w:r>
      <w:r w:rsidR="00FE14EB" w:rsidRPr="00DE070D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F477B7" w:rsidRPr="00DE070D">
        <w:rPr>
          <w:rFonts w:eastAsia="༏༏༏༏༏༏༏༏༏༏༏༏༏༏༏༏༏༏༏༏༏༏༏༏༏༏༏༏༏༏༏"/>
          <w:sz w:val="28"/>
          <w:szCs w:val="28"/>
        </w:rPr>
        <w:t>(</w:t>
      </w:r>
      <w:r w:rsidR="006B7857" w:rsidRPr="00DE070D">
        <w:rPr>
          <w:rFonts w:eastAsia="༏༏༏༏༏༏༏༏༏༏༏༏༏༏༏༏༏༏༏༏༏༏༏༏༏༏༏༏༏༏༏"/>
          <w:sz w:val="28"/>
          <w:szCs w:val="28"/>
        </w:rPr>
        <w:t>Приказ Минфина России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477B7" w:rsidRPr="00DE070D">
        <w:rPr>
          <w:rFonts w:eastAsia="༏༏༏༏༏༏༏༏༏༏༏༏༏༏༏༏༏༏༏༏༏༏༏༏༏༏༏༏༏༏༏"/>
          <w:sz w:val="28"/>
          <w:szCs w:val="28"/>
        </w:rPr>
        <w:t>), о</w:t>
      </w:r>
      <w:r w:rsidR="006B7857" w:rsidRPr="00DE070D">
        <w:rPr>
          <w:rFonts w:eastAsia="༏༏༏༏༏༏༏༏༏༏༏༏༏༏༏༏༏༏༏༏༏༏༏༏༏༏༏༏༏༏༏"/>
          <w:sz w:val="28"/>
          <w:szCs w:val="28"/>
        </w:rPr>
        <w:t xml:space="preserve">тчет не </w:t>
      </w:r>
      <w:r w:rsidR="00F477B7" w:rsidRPr="00DE070D">
        <w:rPr>
          <w:rFonts w:eastAsia="༏༏༏༏༏༏༏༏༏༏༏༏༏༏༏༏༏༏༏༏༏༏༏༏༏༏༏༏༏༏༏"/>
          <w:sz w:val="28"/>
          <w:szCs w:val="28"/>
        </w:rPr>
        <w:t>содержал</w:t>
      </w:r>
      <w:r w:rsidR="006B7857" w:rsidRPr="00DE070D">
        <w:rPr>
          <w:rFonts w:eastAsia="༏༏༏༏༏༏༏༏༏༏༏༏༏༏༏༏༏༏༏༏༏༏༏༏༏༏༏༏༏༏༏"/>
          <w:sz w:val="28"/>
          <w:szCs w:val="28"/>
        </w:rPr>
        <w:t xml:space="preserve"> п</w:t>
      </w:r>
      <w:r w:rsidR="006B7857" w:rsidRPr="00DE070D">
        <w:rPr>
          <w:sz w:val="28"/>
          <w:szCs w:val="28"/>
        </w:rPr>
        <w:t xml:space="preserve">ояснительной записки </w:t>
      </w:r>
      <w:hyperlink r:id="rId8" w:history="1">
        <w:r w:rsidR="006B7857" w:rsidRPr="00DE070D">
          <w:rPr>
            <w:sz w:val="28"/>
            <w:szCs w:val="28"/>
          </w:rPr>
          <w:t>(ф. 0503160)</w:t>
        </w:r>
      </w:hyperlink>
      <w:r w:rsidR="006B7857" w:rsidRPr="00DE070D">
        <w:rPr>
          <w:sz w:val="28"/>
          <w:szCs w:val="28"/>
        </w:rPr>
        <w:t>.</w:t>
      </w:r>
      <w:r w:rsidR="00A574CD" w:rsidRPr="00DE070D">
        <w:rPr>
          <w:sz w:val="28"/>
          <w:szCs w:val="28"/>
        </w:rPr>
        <w:t xml:space="preserve"> Пояснительная записка представлена 18.04.2024</w:t>
      </w:r>
      <w:r w:rsidR="00C13F59">
        <w:rPr>
          <w:sz w:val="28"/>
          <w:szCs w:val="28"/>
          <w:lang w:val="en-US"/>
        </w:rPr>
        <w:t>.</w:t>
      </w:r>
      <w:r w:rsidR="00A574CD" w:rsidRPr="00DE070D">
        <w:rPr>
          <w:sz w:val="28"/>
          <w:szCs w:val="28"/>
        </w:rPr>
        <w:t xml:space="preserve"> </w:t>
      </w:r>
    </w:p>
    <w:p w14:paraId="3784902F" w14:textId="6961430E" w:rsidR="00F477B7" w:rsidRPr="006B7857" w:rsidRDefault="00F477B7" w:rsidP="006B7857">
      <w:pPr>
        <w:tabs>
          <w:tab w:val="left" w:pos="720"/>
        </w:tabs>
        <w:jc w:val="both"/>
        <w:rPr>
          <w:sz w:val="28"/>
          <w:szCs w:val="28"/>
        </w:rPr>
      </w:pPr>
      <w:r w:rsidRPr="00DE070D">
        <w:rPr>
          <w:sz w:val="28"/>
          <w:szCs w:val="28"/>
        </w:rPr>
        <w:tab/>
        <w:t xml:space="preserve">На официальном сайте сельского послания </w:t>
      </w:r>
      <w:proofErr w:type="spellStart"/>
      <w:r w:rsidRPr="00DE070D">
        <w:rPr>
          <w:sz w:val="28"/>
          <w:szCs w:val="28"/>
        </w:rPr>
        <w:t>Кышик</w:t>
      </w:r>
      <w:proofErr w:type="spellEnd"/>
      <w:r w:rsidR="007D2FBC" w:rsidRPr="00DE070D">
        <w:rPr>
          <w:sz w:val="28"/>
          <w:szCs w:val="28"/>
        </w:rPr>
        <w:t xml:space="preserve"> отсутствует информация о внесении изменений и дополнений в решение Совета депутатов сельского поселения </w:t>
      </w:r>
      <w:proofErr w:type="spellStart"/>
      <w:r w:rsidR="007D2FBC" w:rsidRPr="00DE070D">
        <w:rPr>
          <w:sz w:val="28"/>
          <w:szCs w:val="28"/>
        </w:rPr>
        <w:t>Кышик</w:t>
      </w:r>
      <w:proofErr w:type="spellEnd"/>
      <w:r w:rsidR="007D2FBC" w:rsidRPr="00DE070D">
        <w:rPr>
          <w:sz w:val="28"/>
          <w:szCs w:val="28"/>
        </w:rPr>
        <w:t xml:space="preserve"> от 27.12.2022 № 31 «О бюджете сельского поселения </w:t>
      </w:r>
      <w:proofErr w:type="spellStart"/>
      <w:r w:rsidR="007D2FBC" w:rsidRPr="00DE070D">
        <w:rPr>
          <w:sz w:val="28"/>
          <w:szCs w:val="28"/>
        </w:rPr>
        <w:t>Кышик</w:t>
      </w:r>
      <w:proofErr w:type="spellEnd"/>
      <w:r w:rsidR="007D2FBC" w:rsidRPr="00DE070D">
        <w:rPr>
          <w:sz w:val="28"/>
          <w:szCs w:val="28"/>
        </w:rPr>
        <w:t xml:space="preserve"> на 2023 год и плановый период 2024 и 2025 годов». На официальном сайте сельского поселения </w:t>
      </w:r>
      <w:proofErr w:type="spellStart"/>
      <w:r w:rsidR="007D2FBC" w:rsidRPr="00DE070D">
        <w:rPr>
          <w:sz w:val="28"/>
          <w:szCs w:val="28"/>
        </w:rPr>
        <w:t>Кышик</w:t>
      </w:r>
      <w:proofErr w:type="spellEnd"/>
      <w:r w:rsidR="007D2FBC" w:rsidRPr="00DE070D">
        <w:rPr>
          <w:sz w:val="28"/>
          <w:szCs w:val="28"/>
        </w:rPr>
        <w:t xml:space="preserve"> размещена единичная информация </w:t>
      </w:r>
      <w:r w:rsidR="00A23644" w:rsidRPr="00DE070D">
        <w:rPr>
          <w:sz w:val="28"/>
          <w:szCs w:val="28"/>
        </w:rPr>
        <w:t>(</w:t>
      </w:r>
      <w:hyperlink r:id="rId9" w:history="1">
        <w:r w:rsidR="007D2FBC" w:rsidRPr="00DE070D">
          <w:rPr>
            <w:sz w:val="28"/>
            <w:szCs w:val="28"/>
            <w:shd w:val="clear" w:color="auto" w:fill="FFFFFF"/>
          </w:rPr>
          <w:t xml:space="preserve">Решение </w:t>
        </w:r>
        <w:r w:rsidR="00A23644" w:rsidRPr="00DE070D">
          <w:rPr>
            <w:sz w:val="28"/>
            <w:szCs w:val="28"/>
          </w:rPr>
          <w:t xml:space="preserve">Совета депутатов сельского поселения </w:t>
        </w:r>
        <w:proofErr w:type="spellStart"/>
        <w:r w:rsidR="00A23644" w:rsidRPr="00DE070D">
          <w:rPr>
            <w:sz w:val="28"/>
            <w:szCs w:val="28"/>
          </w:rPr>
          <w:t>Кышик</w:t>
        </w:r>
        <w:proofErr w:type="spellEnd"/>
        <w:r w:rsidR="007D2FBC" w:rsidRPr="00DE070D">
          <w:rPr>
            <w:sz w:val="28"/>
            <w:szCs w:val="28"/>
            <w:shd w:val="clear" w:color="auto" w:fill="FFFFFF"/>
          </w:rPr>
          <w:t xml:space="preserve"> № 16 от 28.09.2023 </w:t>
        </w:r>
        <w:r w:rsidR="00A23644" w:rsidRPr="00DE070D">
          <w:rPr>
            <w:sz w:val="28"/>
            <w:szCs w:val="28"/>
            <w:shd w:val="clear" w:color="auto" w:fill="FFFFFF"/>
          </w:rPr>
          <w:t>«</w:t>
        </w:r>
        <w:r w:rsidR="007D2FBC" w:rsidRPr="00DE070D">
          <w:rPr>
            <w:sz w:val="28"/>
            <w:szCs w:val="28"/>
            <w:shd w:val="clear" w:color="auto" w:fill="FFFFFF"/>
          </w:rPr>
          <w:t xml:space="preserve">О внесении изменений и дополнений в решение Совета депутатов сельского поселения </w:t>
        </w:r>
        <w:proofErr w:type="spellStart"/>
        <w:r w:rsidR="007D2FBC" w:rsidRPr="00DE070D">
          <w:rPr>
            <w:sz w:val="28"/>
            <w:szCs w:val="28"/>
            <w:shd w:val="clear" w:color="auto" w:fill="FFFFFF"/>
          </w:rPr>
          <w:t>Кышик</w:t>
        </w:r>
        <w:proofErr w:type="spellEnd"/>
        <w:r w:rsidR="007D2FBC" w:rsidRPr="00DE070D">
          <w:rPr>
            <w:sz w:val="28"/>
            <w:szCs w:val="28"/>
            <w:shd w:val="clear" w:color="auto" w:fill="FFFFFF"/>
          </w:rPr>
          <w:t xml:space="preserve"> от 27.12.2022 № 31 </w:t>
        </w:r>
        <w:r w:rsidR="00C13F59">
          <w:rPr>
            <w:sz w:val="28"/>
            <w:szCs w:val="28"/>
            <w:shd w:val="clear" w:color="auto" w:fill="FFFFFF"/>
          </w:rPr>
          <w:t>«</w:t>
        </w:r>
        <w:r w:rsidR="007D2FBC" w:rsidRPr="00DE070D">
          <w:rPr>
            <w:sz w:val="28"/>
            <w:szCs w:val="28"/>
            <w:shd w:val="clear" w:color="auto" w:fill="FFFFFF"/>
          </w:rPr>
          <w:t xml:space="preserve">О бюджете сельского поселения </w:t>
        </w:r>
        <w:proofErr w:type="spellStart"/>
        <w:r w:rsidR="007D2FBC" w:rsidRPr="00DE070D">
          <w:rPr>
            <w:sz w:val="28"/>
            <w:szCs w:val="28"/>
            <w:shd w:val="clear" w:color="auto" w:fill="FFFFFF"/>
          </w:rPr>
          <w:t>Кышик</w:t>
        </w:r>
        <w:proofErr w:type="spellEnd"/>
        <w:r w:rsidR="007D2FBC" w:rsidRPr="00DE070D">
          <w:rPr>
            <w:sz w:val="28"/>
            <w:szCs w:val="28"/>
            <w:shd w:val="clear" w:color="auto" w:fill="FFFFFF"/>
          </w:rPr>
          <w:t xml:space="preserve"> на 2023 год и плановый период 2024 и 2025 годов</w:t>
        </w:r>
        <w:r w:rsidR="00A23644" w:rsidRPr="00DE070D">
          <w:rPr>
            <w:sz w:val="28"/>
            <w:szCs w:val="28"/>
            <w:shd w:val="clear" w:color="auto" w:fill="FFFFFF"/>
          </w:rPr>
          <w:t>»</w:t>
        </w:r>
        <w:r w:rsidR="007D2FBC" w:rsidRPr="00DE070D">
          <w:rPr>
            <w:sz w:val="28"/>
            <w:szCs w:val="28"/>
            <w:shd w:val="clear" w:color="auto" w:fill="FFFFFF"/>
          </w:rPr>
          <w:t>.</w:t>
        </w:r>
      </w:hyperlink>
      <w:r w:rsidR="0036027B" w:rsidRPr="00DE070D">
        <w:rPr>
          <w:sz w:val="28"/>
          <w:szCs w:val="28"/>
          <w:shd w:val="clear" w:color="auto" w:fill="FFFFFF"/>
        </w:rPr>
        <w:t xml:space="preserve"> </w:t>
      </w:r>
      <w:r w:rsidR="007D2FBC" w:rsidRPr="00DE070D">
        <w:rPr>
          <w:sz w:val="28"/>
          <w:szCs w:val="28"/>
        </w:rPr>
        <w:t>В</w:t>
      </w:r>
      <w:r w:rsidRPr="00DE070D">
        <w:rPr>
          <w:sz w:val="28"/>
          <w:szCs w:val="28"/>
        </w:rPr>
        <w:t xml:space="preserve"> пояснительной записке не отражен</w:t>
      </w:r>
      <w:r w:rsidR="007D2FBC" w:rsidRPr="00DE070D">
        <w:rPr>
          <w:sz w:val="28"/>
          <w:szCs w:val="28"/>
        </w:rPr>
        <w:t>а информация о</w:t>
      </w:r>
      <w:r w:rsidRPr="00DE070D">
        <w:rPr>
          <w:sz w:val="28"/>
          <w:szCs w:val="28"/>
        </w:rPr>
        <w:t xml:space="preserve"> вносимы</w:t>
      </w:r>
      <w:r w:rsidR="007D2FBC" w:rsidRPr="00DE070D">
        <w:rPr>
          <w:sz w:val="28"/>
          <w:szCs w:val="28"/>
        </w:rPr>
        <w:t xml:space="preserve">х </w:t>
      </w:r>
      <w:r w:rsidRPr="00DE070D">
        <w:rPr>
          <w:sz w:val="28"/>
          <w:szCs w:val="28"/>
        </w:rPr>
        <w:t>изменения</w:t>
      </w:r>
      <w:r w:rsidR="007D2FBC" w:rsidRPr="00DE070D">
        <w:rPr>
          <w:sz w:val="28"/>
          <w:szCs w:val="28"/>
        </w:rPr>
        <w:t>х</w:t>
      </w:r>
      <w:r w:rsidRPr="00DE070D">
        <w:rPr>
          <w:sz w:val="28"/>
          <w:szCs w:val="28"/>
        </w:rPr>
        <w:t xml:space="preserve"> в бюджет сельского поселения </w:t>
      </w:r>
      <w:proofErr w:type="spellStart"/>
      <w:r w:rsidRPr="00DE070D">
        <w:rPr>
          <w:sz w:val="28"/>
          <w:szCs w:val="28"/>
        </w:rPr>
        <w:t>Кышик</w:t>
      </w:r>
      <w:proofErr w:type="spellEnd"/>
      <w:r w:rsidRPr="00DE07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0"/>
    <w:p w14:paraId="6A60A0A8" w14:textId="535656E3" w:rsidR="006B7857" w:rsidRDefault="006B7857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</w:p>
    <w:p w14:paraId="32502466" w14:textId="77777777" w:rsidR="00C13F59" w:rsidRPr="00F477B7" w:rsidRDefault="00C13F59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</w:p>
    <w:p w14:paraId="6CFF0020" w14:textId="77777777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  <w:u w:val="single"/>
        </w:rPr>
      </w:pPr>
      <w:r w:rsidRPr="00115DBB">
        <w:rPr>
          <w:rFonts w:eastAsia="༏༏༏༏༏༏༏༏༏༏༏༏༏༏༏༏༏༏༏༏༏༏༏༏༏༏༏༏༏༏༏"/>
          <w:sz w:val="28"/>
          <w:szCs w:val="28"/>
        </w:rPr>
        <w:tab/>
      </w:r>
      <w:r w:rsidRPr="00A23644">
        <w:rPr>
          <w:rFonts w:eastAsia="༏༏༏༏༏༏༏༏༏༏༏༏༏༏༏༏༏༏༏༏༏༏༏༏༏༏༏༏༏༏༏"/>
          <w:sz w:val="28"/>
          <w:szCs w:val="28"/>
          <w:u w:val="single"/>
        </w:rPr>
        <w:t>Анализ основных форм годового отчета:</w:t>
      </w:r>
    </w:p>
    <w:p w14:paraId="0DB4B9FF" w14:textId="77777777" w:rsidR="00D00712" w:rsidRPr="00A23644" w:rsidRDefault="00D00712" w:rsidP="005F31DF">
      <w:pPr>
        <w:pStyle w:val="ad"/>
        <w:numPr>
          <w:ilvl w:val="0"/>
          <w:numId w:val="3"/>
        </w:num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>Отчет об исполнении бюджета (ф. 0503117).</w:t>
      </w:r>
    </w:p>
    <w:p w14:paraId="6950348A" w14:textId="558F7833" w:rsidR="00115DBB" w:rsidRPr="00A23644" w:rsidRDefault="00115DBB" w:rsidP="00115DBB">
      <w:pPr>
        <w:ind w:firstLine="708"/>
        <w:jc w:val="both"/>
        <w:rPr>
          <w:sz w:val="28"/>
          <w:szCs w:val="28"/>
        </w:rPr>
      </w:pPr>
      <w:r w:rsidRPr="00A23644">
        <w:rPr>
          <w:sz w:val="28"/>
          <w:szCs w:val="28"/>
        </w:rPr>
        <w:t>Отчет об исполнении бюджета по ф. 0503117 на 01 января 202</w:t>
      </w:r>
      <w:r w:rsidR="00983120" w:rsidRPr="00A23644">
        <w:rPr>
          <w:sz w:val="28"/>
          <w:szCs w:val="28"/>
        </w:rPr>
        <w:t>4</w:t>
      </w:r>
      <w:r w:rsidRPr="00A23644">
        <w:rPr>
          <w:sz w:val="28"/>
          <w:szCs w:val="28"/>
        </w:rPr>
        <w:t xml:space="preserve"> года сформирован путем суммирования соответствующих строк (одноименных показателей) ф. 0503124 «Отчет о кассовом поступлении и выбытии бюджетных средств».</w:t>
      </w:r>
    </w:p>
    <w:p w14:paraId="44FC8838" w14:textId="7DDFDC2F" w:rsidR="00115DBB" w:rsidRPr="00A23644" w:rsidRDefault="00115DBB" w:rsidP="00115DBB">
      <w:pPr>
        <w:ind w:firstLine="708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sz w:val="28"/>
          <w:szCs w:val="28"/>
        </w:rPr>
        <w:t xml:space="preserve">В результате анализа отчетных показателей графы «Утвержденные бюджетные назначения» Отчета об исполнении бюджета по ф. 0503117 </w:t>
      </w:r>
      <w:r w:rsidR="00983120" w:rsidRPr="00A23644">
        <w:rPr>
          <w:sz w:val="28"/>
          <w:szCs w:val="28"/>
        </w:rPr>
        <w:br/>
      </w:r>
      <w:r w:rsidRPr="00A23644">
        <w:rPr>
          <w:sz w:val="28"/>
          <w:szCs w:val="28"/>
        </w:rPr>
        <w:t xml:space="preserve">с основными характеристиками бюджета сельского поселения </w:t>
      </w:r>
      <w:proofErr w:type="spellStart"/>
      <w:r w:rsidRPr="00A23644">
        <w:rPr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, </w:t>
      </w:r>
      <w:r w:rsidRPr="00A23644">
        <w:rPr>
          <w:sz w:val="28"/>
          <w:szCs w:val="28"/>
        </w:rPr>
        <w:lastRenderedPageBreak/>
        <w:t>утвержденными решением Совета депутатов сельского поселения от 2</w:t>
      </w:r>
      <w:r w:rsidR="00983120" w:rsidRPr="00A23644">
        <w:rPr>
          <w:sz w:val="28"/>
          <w:szCs w:val="28"/>
        </w:rPr>
        <w:t>7</w:t>
      </w:r>
      <w:r w:rsidRPr="00A23644">
        <w:rPr>
          <w:sz w:val="28"/>
          <w:szCs w:val="28"/>
        </w:rPr>
        <w:t>.12.202</w:t>
      </w:r>
      <w:r w:rsidR="00983120" w:rsidRPr="00A23644">
        <w:rPr>
          <w:sz w:val="28"/>
          <w:szCs w:val="28"/>
        </w:rPr>
        <w:t>2</w:t>
      </w:r>
      <w:r w:rsidRPr="00A23644">
        <w:rPr>
          <w:sz w:val="28"/>
          <w:szCs w:val="28"/>
        </w:rPr>
        <w:t xml:space="preserve"> № </w:t>
      </w:r>
      <w:r w:rsidR="00983120" w:rsidRPr="00A23644">
        <w:rPr>
          <w:sz w:val="28"/>
          <w:szCs w:val="28"/>
        </w:rPr>
        <w:t>31</w:t>
      </w:r>
      <w:r w:rsidRPr="00A23644">
        <w:rPr>
          <w:sz w:val="28"/>
          <w:szCs w:val="28"/>
        </w:rPr>
        <w:t xml:space="preserve"> «О бюджете сельского поселения </w:t>
      </w:r>
      <w:proofErr w:type="spellStart"/>
      <w:r w:rsidRPr="00A23644">
        <w:rPr>
          <w:sz w:val="28"/>
          <w:szCs w:val="28"/>
        </w:rPr>
        <w:t>Кышик</w:t>
      </w:r>
      <w:proofErr w:type="spellEnd"/>
      <w:r w:rsidR="003306E2" w:rsidRPr="00A23644">
        <w:rPr>
          <w:sz w:val="28"/>
          <w:szCs w:val="28"/>
        </w:rPr>
        <w:t xml:space="preserve"> </w:t>
      </w:r>
      <w:r w:rsidRPr="00A23644">
        <w:rPr>
          <w:sz w:val="28"/>
          <w:szCs w:val="28"/>
        </w:rPr>
        <w:t>на 202</w:t>
      </w:r>
      <w:r w:rsidR="00983120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 и плановый период 202</w:t>
      </w:r>
      <w:r w:rsidR="00983120" w:rsidRPr="00A23644">
        <w:rPr>
          <w:sz w:val="28"/>
          <w:szCs w:val="28"/>
        </w:rPr>
        <w:t>4</w:t>
      </w:r>
      <w:r w:rsidRPr="00A23644">
        <w:rPr>
          <w:sz w:val="28"/>
          <w:szCs w:val="28"/>
        </w:rPr>
        <w:t xml:space="preserve"> и 202</w:t>
      </w:r>
      <w:r w:rsidR="00983120" w:rsidRPr="00A23644">
        <w:rPr>
          <w:sz w:val="28"/>
          <w:szCs w:val="28"/>
        </w:rPr>
        <w:t>5</w:t>
      </w:r>
      <w:r w:rsidRPr="00A23644">
        <w:rPr>
          <w:sz w:val="28"/>
          <w:szCs w:val="28"/>
        </w:rPr>
        <w:t xml:space="preserve"> годов» отклонения</w:t>
      </w:r>
      <w:r w:rsidR="003306E2" w:rsidRPr="00A23644">
        <w:rPr>
          <w:sz w:val="28"/>
          <w:szCs w:val="28"/>
        </w:rPr>
        <w:t xml:space="preserve"> </w:t>
      </w:r>
      <w:r w:rsidRPr="00A23644">
        <w:rPr>
          <w:sz w:val="28"/>
          <w:szCs w:val="28"/>
        </w:rPr>
        <w:t>не выявлены.</w:t>
      </w:r>
    </w:p>
    <w:p w14:paraId="2702B060" w14:textId="74B02830" w:rsidR="00D00712" w:rsidRPr="00A23644" w:rsidRDefault="00D00712" w:rsidP="0056366F">
      <w:pPr>
        <w:pStyle w:val="ad"/>
        <w:numPr>
          <w:ilvl w:val="0"/>
          <w:numId w:val="3"/>
        </w:num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>Баланс исполнения бюджета (ф. 0503120).</w:t>
      </w:r>
    </w:p>
    <w:p w14:paraId="2D351929" w14:textId="02D7B7A1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>Баланс исполнения бюджета сформирован по состоянию на 01 января 202</w:t>
      </w:r>
      <w:r w:rsidR="00983120" w:rsidRPr="00A23644">
        <w:rPr>
          <w:rFonts w:eastAsia="༏༏༏༏༏༏༏༏༏༏༏༏༏༏༏༏༏༏༏༏༏༏༏༏༏༏༏༏༏༏༏"/>
          <w:sz w:val="28"/>
          <w:szCs w:val="28"/>
        </w:rPr>
        <w:t>4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года согласно Инструкции 191н и на основании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и Баланса по поступлениям и выбытиям бюджетных средств (ф. 0503140) путем объединения показателей по строкам и графам отчетов, с одновременным исключением взаимосвязанных показателей.</w:t>
      </w:r>
    </w:p>
    <w:p w14:paraId="29914E69" w14:textId="3793A3B4" w:rsidR="009D5028" w:rsidRPr="00A23644" w:rsidRDefault="00F24D0A" w:rsidP="00871683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  <w:r w:rsidR="008155C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Основные средства по балансу исполнения бюджета строка 010 столбца 8 (ф.0503120) соответствуют строке 010 столбца 11 сведений </w:t>
      </w:r>
      <w:r w:rsidR="009E472E">
        <w:rPr>
          <w:rFonts w:eastAsia="༏༏༏༏༏༏༏༏༏༏༏༏༏༏༏༏༏༏༏༏༏༏༏༏༏༏༏༏༏༏༏"/>
          <w:sz w:val="28"/>
          <w:szCs w:val="28"/>
        </w:rPr>
        <w:br/>
      </w:r>
      <w:r w:rsidR="008155C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о движении нефинансовых активов (ф. </w:t>
      </w:r>
      <w:r w:rsidR="009D5028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0503168) и составляет </w:t>
      </w:r>
      <w:r w:rsidR="00FC701D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на конец года </w:t>
      </w:r>
      <w:r w:rsidR="00D73E42" w:rsidRPr="00A23644">
        <w:rPr>
          <w:rFonts w:eastAsia="༏༏༏༏༏༏༏༏༏༏༏༏༏༏༏༏༏༏༏༏༏༏༏༏༏༏༏༏༏༏༏"/>
          <w:sz w:val="28"/>
          <w:szCs w:val="28"/>
        </w:rPr>
        <w:t>15 178 082,95</w:t>
      </w:r>
      <w:r w:rsidR="00107C8A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="00D73E4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(на начало года </w:t>
      </w:r>
      <w:r w:rsidR="00871683" w:rsidRPr="00A23644">
        <w:rPr>
          <w:rFonts w:eastAsia="༏༏༏༏༏༏༏༏༏༏༏༏༏༏༏༏༏༏༏༏༏༏༏༏༏༏༏༏༏༏༏"/>
          <w:sz w:val="28"/>
          <w:szCs w:val="28"/>
        </w:rPr>
        <w:t>15 178 082,95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). Амортизация основных средств составила на конец года </w:t>
      </w:r>
      <w:r w:rsidR="001E4208" w:rsidRPr="00A23644">
        <w:rPr>
          <w:rFonts w:eastAsia="༏༏༏༏༏༏༏༏༏༏༏༏༏༏༏༏༏༏༏༏༏༏༏༏༏༏༏༏༏༏༏"/>
          <w:sz w:val="28"/>
          <w:szCs w:val="28"/>
        </w:rPr>
        <w:t>13 940 196,15</w:t>
      </w:r>
      <w:r w:rsidR="00806AD5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(на начало года </w:t>
      </w:r>
      <w:r w:rsidR="00871683" w:rsidRPr="00A23644">
        <w:rPr>
          <w:rFonts w:eastAsia="༏༏༏༏༏༏༏༏༏༏༏༏༏༏༏༏༏༏༏༏༏༏༏༏༏༏༏༏༏༏༏"/>
          <w:sz w:val="28"/>
          <w:szCs w:val="28"/>
        </w:rPr>
        <w:t>13 940 196,15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="00D0071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). </w:t>
      </w:r>
    </w:p>
    <w:p w14:paraId="1856CE19" w14:textId="6182004B" w:rsidR="00D00712" w:rsidRPr="00A23644" w:rsidRDefault="00D00712" w:rsidP="0056366F">
      <w:pPr>
        <w:pStyle w:val="ad"/>
        <w:numPr>
          <w:ilvl w:val="0"/>
          <w:numId w:val="3"/>
        </w:num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>Отчет о финансовых результатах деятельности (ф. 0503121).</w:t>
      </w:r>
    </w:p>
    <w:p w14:paraId="552D4E40" w14:textId="30DE1CC1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 xml:space="preserve">Общая сумма доходов по бюджетной деятельности 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30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842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658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25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рубл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ей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сложилась в результате начисления налоговых доходов в сумме 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4 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804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144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47</w:t>
      </w:r>
      <w:r w:rsidR="00395649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, доходов от собственности в сумме 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675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580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A018FD" w:rsidRPr="00A23644">
        <w:rPr>
          <w:rFonts w:eastAsia="༏༏༏༏༏༏༏༏༏༏༏༏༏༏༏༏༏༏༏༏༏༏༏༏༏༏༏༏༏༏༏"/>
          <w:sz w:val="28"/>
          <w:szCs w:val="28"/>
        </w:rPr>
        <w:t>64</w:t>
      </w:r>
      <w:r w:rsidR="0010291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, </w:t>
      </w:r>
      <w:r w:rsidR="0010291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безвозмездных денежных поступлений текущего характера 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21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078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998</w:t>
      </w:r>
      <w:r w:rsidR="00E731A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76</w:t>
      </w:r>
      <w:r w:rsidR="0010291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="00102910" w:rsidRPr="00A23644">
        <w:rPr>
          <w:rFonts w:eastAsia="༏༏༏༏༏༏༏༏༏༏༏༏༏༏༏༏༏༏༏༏༏༏༏༏༏༏༏༏༏༏༏"/>
          <w:sz w:val="28"/>
          <w:szCs w:val="28"/>
        </w:rPr>
        <w:t>, безвозмездных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E25028" w:rsidRPr="00A23644">
        <w:rPr>
          <w:rFonts w:eastAsia="༏༏༏༏༏༏༏༏༏༏༏༏༏༏༏༏༏༏༏༏༏༏༏༏༏༏༏༏༏༏༏"/>
          <w:sz w:val="28"/>
          <w:szCs w:val="28"/>
        </w:rPr>
        <w:t>не</w:t>
      </w:r>
      <w:r w:rsidR="00102910" w:rsidRPr="00A23644">
        <w:rPr>
          <w:rFonts w:eastAsia="༏༏༏༏༏༏༏༏༏༏༏༏༏༏༏༏༏༏༏༏༏༏༏༏༏༏༏༏༏༏༏"/>
          <w:sz w:val="28"/>
          <w:szCs w:val="28"/>
        </w:rPr>
        <w:t>денежных поступлений</w:t>
      </w:r>
      <w:r w:rsidR="00F83011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в сектор государственного управления 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4 279 914,38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</w:p>
    <w:p w14:paraId="461FDDCB" w14:textId="2101AC88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 xml:space="preserve">Расходы, согласно вышеуказанному отчету, по бюджетной деятельности составили 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7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833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932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,7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1</w:t>
      </w:r>
      <w:r w:rsidR="00AD24D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рубл</w:t>
      </w:r>
      <w:r w:rsidR="005B1072" w:rsidRPr="00A23644">
        <w:rPr>
          <w:rFonts w:eastAsia="༏༏༏༏༏༏༏༏༏༏༏༏༏༏༏༏༏༏༏༏༏༏༏༏༏༏༏༏༏༏༏"/>
          <w:sz w:val="28"/>
          <w:szCs w:val="28"/>
        </w:rPr>
        <w:t>ей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, из них: на оплату труда и начисления – 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1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4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462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486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35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рублей, на приобретение работ, услуг </w:t>
      </w:r>
      <w:r w:rsidR="009F144A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– 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10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365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935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22</w:t>
      </w:r>
      <w:r w:rsidR="001F493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 безвозмездные перечисления бюджетам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– 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1 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301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784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68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руб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, расходы на социальное обеспечение – 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525</w:t>
      </w:r>
      <w:r w:rsidR="001A22E9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387</w:t>
      </w:r>
      <w:r w:rsidR="001A22E9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711DB9" w:rsidRPr="00A23644">
        <w:rPr>
          <w:rFonts w:eastAsia="༏༏༏༏༏༏༏༏༏༏༏༏༏༏༏༏༏༏༏༏༏༏༏༏༏༏༏༏༏༏༏"/>
          <w:sz w:val="28"/>
          <w:szCs w:val="28"/>
        </w:rPr>
        <w:t>62</w:t>
      </w:r>
      <w:r w:rsidR="00AD24DC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="00A46346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, расходы по операциям с активами – 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43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159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00</w:t>
      </w:r>
      <w:r w:rsidR="00A46346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рублей,</w:t>
      </w:r>
      <w:r w:rsidR="00AF5D20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A46346" w:rsidRPr="00A23644">
        <w:rPr>
          <w:rFonts w:eastAsia="༏༏༏༏༏༏༏༏༏༏༏༏༏༏༏༏༏༏༏༏༏༏༏༏༏༏༏༏༏༏༏"/>
          <w:sz w:val="28"/>
          <w:szCs w:val="28"/>
        </w:rPr>
        <w:t>прочие расходы –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1 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1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35 179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,8</w:t>
      </w:r>
      <w:r w:rsidR="00A46346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</w:p>
    <w:p w14:paraId="4F8C87D7" w14:textId="664932E5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>Чистый операционный результат по бюджетной деятельности сложился в сумме –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3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008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725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6313AD" w:rsidRPr="00A23644">
        <w:rPr>
          <w:rFonts w:eastAsia="༏༏༏༏༏༏༏༏༏༏༏༏༏༏༏༏༏༏༏༏༏༏༏༏༏༏༏༏༏༏༏"/>
          <w:sz w:val="28"/>
          <w:szCs w:val="28"/>
        </w:rPr>
        <w:t>54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рубл</w:t>
      </w:r>
      <w:r w:rsidR="00974462" w:rsidRPr="00A23644">
        <w:rPr>
          <w:rFonts w:eastAsia="༏༏༏༏༏༏༏༏༏༏༏༏༏༏༏༏༏༏༏༏༏༏༏༏༏༏༏༏༏༏༏"/>
          <w:sz w:val="28"/>
          <w:szCs w:val="28"/>
        </w:rPr>
        <w:t>я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 что соответствует финансовому результату согласно балансу исполнения бюджета ф. 0503120 (стр. 560 гр. 8 – гр. 5).</w:t>
      </w:r>
    </w:p>
    <w:p w14:paraId="728E1E81" w14:textId="74E85660" w:rsidR="00F6143C" w:rsidRPr="00A23644" w:rsidRDefault="00F6143C" w:rsidP="009A7060">
      <w:pPr>
        <w:tabs>
          <w:tab w:val="left" w:pos="720"/>
        </w:tabs>
        <w:ind w:firstLine="709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>При проведении сверки Отчета о финансовых результатах деятельности ф.050321 со Справкой по заключению счетов бюджетного учета отчетного финансового года ф. 0503110 на 01.01.2024 года отклонений не выявлено.</w:t>
      </w:r>
    </w:p>
    <w:p w14:paraId="5D442DCD" w14:textId="77777777" w:rsidR="00D00712" w:rsidRPr="00A23644" w:rsidRDefault="00D00712" w:rsidP="005F31DF">
      <w:pPr>
        <w:pStyle w:val="ad"/>
        <w:numPr>
          <w:ilvl w:val="0"/>
          <w:numId w:val="3"/>
        </w:num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>Отчет о движении денежных средств (ф. 0503123).</w:t>
      </w:r>
    </w:p>
    <w:p w14:paraId="1B9E047D" w14:textId="3B1471C0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 xml:space="preserve">Отчет о движении денежных средств ф. 0503123 составлен на основании данных о движении денежных средств на едином счете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lastRenderedPageBreak/>
        <w:t>бюджета, открытом в органе, осуществляющем кассовое обслуживание исполнения бюджета сельского поселения.</w:t>
      </w:r>
    </w:p>
    <w:p w14:paraId="181F0249" w14:textId="402B4D11" w:rsidR="00D00712" w:rsidRPr="00A23644" w:rsidRDefault="00D00712" w:rsidP="005F31DF">
      <w:pPr>
        <w:tabs>
          <w:tab w:val="left" w:pos="720"/>
        </w:tabs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 xml:space="preserve">Показатели отражены по бюджетной деятельности (графа 4), </w:t>
      </w:r>
      <w:r w:rsidR="009A7060" w:rsidRPr="00A23644">
        <w:rPr>
          <w:rFonts w:eastAsia="༏༏༏༏༏༏༏༏༏༏༏༏༏༏༏༏༏༏༏༏༏༏༏༏༏༏༏༏༏༏༏"/>
          <w:sz w:val="28"/>
          <w:szCs w:val="28"/>
        </w:rPr>
        <w:br/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с распределением по трем разделам: «Поступления», «Выбытия» </w:t>
      </w:r>
      <w:r w:rsidR="009A7060" w:rsidRPr="00A23644">
        <w:rPr>
          <w:rFonts w:eastAsia="༏༏༏༏༏༏༏༏༏༏༏༏༏༏༏༏༏༏༏༏༏༏༏༏༏༏༏༏༏༏༏"/>
          <w:sz w:val="28"/>
          <w:szCs w:val="28"/>
        </w:rPr>
        <w:br/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и «Изменение остатков средств». В разделе «Поступления» отражены доходы бюджета в размере – 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9A7060" w:rsidRPr="00A23644">
        <w:rPr>
          <w:rFonts w:eastAsia="༏༏༏༏༏༏༏༏༏༏༏༏༏༏༏༏༏༏༏༏༏༏༏༏༏༏༏༏༏༏༏"/>
          <w:sz w:val="28"/>
          <w:szCs w:val="28"/>
        </w:rPr>
        <w:t>6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9A7060" w:rsidRPr="00A23644">
        <w:rPr>
          <w:rFonts w:eastAsia="༏༏༏༏༏༏༏༏༏༏༏༏༏༏༏༏༏༏༏༏༏༏༏༏༏༏༏༏༏༏༏"/>
          <w:sz w:val="28"/>
          <w:szCs w:val="28"/>
        </w:rPr>
        <w:t>067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9A7060" w:rsidRPr="00A23644">
        <w:rPr>
          <w:rFonts w:eastAsia="༏༏༏༏༏༏༏༏༏༏༏༏༏༏༏༏༏༏༏༏༏༏༏༏༏༏༏༏༏༏༏"/>
          <w:sz w:val="28"/>
          <w:szCs w:val="28"/>
        </w:rPr>
        <w:t>577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9A7060" w:rsidRPr="00A23644">
        <w:rPr>
          <w:rFonts w:eastAsia="༏༏༏༏༏༏༏༏༏༏༏༏༏༏༏༏༏༏༏༏༏༏༏༏༏༏༏༏༏༏༏"/>
          <w:sz w:val="28"/>
          <w:szCs w:val="28"/>
        </w:rPr>
        <w:t>84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рублей, в разделе «Выбытия» отражены расходы бюджета в размере – 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8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 7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91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594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32</w:t>
      </w:r>
      <w:r w:rsidR="00240406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рубл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ей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, в разделе «Изменение остатков средств» отражена разница между расходами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и доходами бюджета в размере –</w:t>
      </w:r>
      <w:r w:rsidR="00B35823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(минус) 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2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724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 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016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,</w:t>
      </w:r>
      <w:r w:rsidR="00FA1FCE" w:rsidRPr="00A23644">
        <w:rPr>
          <w:rFonts w:eastAsia="༏༏༏༏༏༏༏༏༏༏༏༏༏༏༏༏༏༏༏༏༏༏༏༏༏༏༏༏༏༏༏"/>
          <w:sz w:val="28"/>
          <w:szCs w:val="28"/>
        </w:rPr>
        <w:t>48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="00806AD5" w:rsidRPr="00A23644">
        <w:rPr>
          <w:rFonts w:eastAsia="༏༏༏༏༏༏༏༏༏༏༏༏༏༏༏༏༏༏༏༏༏༏༏༏༏༏༏༏༏༏༏"/>
          <w:sz w:val="28"/>
          <w:szCs w:val="28"/>
        </w:rPr>
        <w:t>рубл</w:t>
      </w:r>
      <w:r w:rsidR="002F4D2E" w:rsidRPr="00A23644">
        <w:rPr>
          <w:rFonts w:eastAsia="༏༏༏༏༏༏༏༏༏༏༏༏༏༏༏༏༏༏༏༏༏༏༏༏༏༏༏༏༏༏༏"/>
          <w:sz w:val="28"/>
          <w:szCs w:val="28"/>
        </w:rPr>
        <w:t>ей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.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  <w:t>Показатели в указанном Отчете сформированы с учетом требований Инструкции 191н и отражены по соответствующим разделам (поступления, выбытия, изменение остатков средств). В ходе проверки отклонений</w:t>
      </w:r>
      <w:r w:rsidR="00395649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 </w:t>
      </w:r>
      <w:r w:rsidRPr="00A23644">
        <w:rPr>
          <w:rFonts w:eastAsia="༏༏༏༏༏༏༏༏༏༏༏༏༏༏༏༏༏༏༏༏༏༏༏༏༏༏༏༏༏༏༏"/>
          <w:sz w:val="28"/>
          <w:szCs w:val="28"/>
        </w:rPr>
        <w:t>не выявлено.</w:t>
      </w:r>
    </w:p>
    <w:p w14:paraId="561AE0DF" w14:textId="6DC128EC" w:rsidR="0007475D" w:rsidRPr="00A23644" w:rsidRDefault="0007475D" w:rsidP="0007475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23644">
        <w:rPr>
          <w:sz w:val="28"/>
          <w:szCs w:val="28"/>
        </w:rPr>
        <w:t>Проведение внешней проверки годового отчета за 202</w:t>
      </w:r>
      <w:r w:rsidR="00FA1FCE" w:rsidRPr="00A23644">
        <w:rPr>
          <w:sz w:val="28"/>
          <w:szCs w:val="28"/>
        </w:rPr>
        <w:t>3</w:t>
      </w:r>
      <w:r w:rsidRPr="00A23644">
        <w:rPr>
          <w:sz w:val="28"/>
          <w:szCs w:val="28"/>
        </w:rPr>
        <w:t xml:space="preserve"> год Контрольно-счетной палатой Ханты-Мансийского района осуществлялось на выборочной основе.</w:t>
      </w:r>
    </w:p>
    <w:p w14:paraId="6031B196" w14:textId="77777777" w:rsidR="00D00712" w:rsidRPr="00A23644" w:rsidRDefault="00D00712" w:rsidP="005F31DF">
      <w:pPr>
        <w:tabs>
          <w:tab w:val="left" w:pos="720"/>
        </w:tabs>
        <w:ind w:firstLine="709"/>
        <w:jc w:val="both"/>
        <w:rPr>
          <w:rFonts w:eastAsia="༏༏༏༏༏༏༏༏༏༏༏༏༏༏༏༏༏༏༏༏༏༏༏༏༏༏༏༏༏༏༏"/>
          <w:b/>
          <w:i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ab/>
      </w:r>
      <w:r w:rsidRPr="00A23644">
        <w:rPr>
          <w:rFonts w:eastAsia="༏༏༏༏༏༏༏༏༏༏༏༏༏༏༏༏༏༏༏༏༏༏༏༏༏༏༏༏༏༏༏"/>
          <w:b/>
          <w:sz w:val="28"/>
          <w:szCs w:val="28"/>
        </w:rPr>
        <w:t>7. Выводы по внешней проверке годового отчета:</w:t>
      </w:r>
    </w:p>
    <w:p w14:paraId="6D76BAE1" w14:textId="77777777" w:rsidR="00761EB7" w:rsidRPr="00A23644" w:rsidRDefault="00761EB7" w:rsidP="005F31DF">
      <w:pPr>
        <w:tabs>
          <w:tab w:val="left" w:pos="916"/>
          <w:tab w:val="left" w:pos="1134"/>
          <w:tab w:val="left" w:pos="14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18"/>
          <w:szCs w:val="18"/>
        </w:rPr>
      </w:pPr>
    </w:p>
    <w:p w14:paraId="1AF552C1" w14:textId="5D7C8BAE" w:rsidR="00CD7A57" w:rsidRPr="00A23644" w:rsidRDefault="00E258AF" w:rsidP="00F477B7">
      <w:pPr>
        <w:tabs>
          <w:tab w:val="left" w:pos="720"/>
        </w:tabs>
        <w:ind w:firstLine="709"/>
        <w:jc w:val="both"/>
        <w:rPr>
          <w:rFonts w:eastAsia="༏༏༏༏༏༏༏༏༏༏༏༏༏༏༏༏༏༏༏༏༏༏༏༏༏༏༏༏༏༏༏"/>
          <w:sz w:val="28"/>
          <w:szCs w:val="28"/>
        </w:rPr>
      </w:pPr>
      <w:r w:rsidRPr="00A23644">
        <w:rPr>
          <w:sz w:val="28"/>
          <w:szCs w:val="28"/>
        </w:rPr>
        <w:t xml:space="preserve">По результатам проведенной </w:t>
      </w:r>
      <w:r w:rsidRPr="00A23644">
        <w:rPr>
          <w:iCs/>
          <w:sz w:val="28"/>
          <w:szCs w:val="28"/>
        </w:rPr>
        <w:t xml:space="preserve">внешней проверки </w:t>
      </w:r>
      <w:r w:rsidRPr="00A23644">
        <w:rPr>
          <w:bCs/>
          <w:sz w:val="28"/>
          <w:szCs w:val="28"/>
        </w:rPr>
        <w:t xml:space="preserve">годового отчета об исполнении бюджета сельского поселения </w:t>
      </w:r>
      <w:proofErr w:type="spellStart"/>
      <w:r w:rsidRPr="00A23644">
        <w:rPr>
          <w:bCs/>
          <w:sz w:val="28"/>
          <w:szCs w:val="28"/>
        </w:rPr>
        <w:t>Кышик</w:t>
      </w:r>
      <w:proofErr w:type="spellEnd"/>
      <w:r w:rsidRPr="00A23644">
        <w:rPr>
          <w:sz w:val="28"/>
          <w:szCs w:val="28"/>
        </w:rPr>
        <w:t xml:space="preserve">, </w:t>
      </w:r>
      <w:r w:rsidR="00F34B43" w:rsidRPr="00A23644">
        <w:rPr>
          <w:sz w:val="28"/>
          <w:szCs w:val="28"/>
        </w:rPr>
        <w:t>К</w:t>
      </w:r>
      <w:r w:rsidRPr="00A23644">
        <w:rPr>
          <w:sz w:val="28"/>
          <w:szCs w:val="28"/>
        </w:rPr>
        <w:t xml:space="preserve">онтрольно-счетная палата Ханты-Мансийского района </w:t>
      </w:r>
      <w:r w:rsidR="00CD7A57" w:rsidRPr="00A23644">
        <w:rPr>
          <w:rFonts w:eastAsia="༏༏༏༏༏༏༏༏༏༏༏༏༏༏༏༏༏༏༏༏༏༏༏༏༏༏༏༏༏༏༏"/>
          <w:sz w:val="28"/>
          <w:szCs w:val="28"/>
        </w:rPr>
        <w:t xml:space="preserve">подтверждает достоверность отчета </w:t>
      </w:r>
      <w:r w:rsidR="00CD7A57" w:rsidRPr="00A23644">
        <w:rPr>
          <w:rFonts w:eastAsia="༏༏༏༏༏༏༏༏༏༏༏༏༏༏༏༏༏༏༏༏༏༏༏༏༏༏༏༏༏༏༏"/>
          <w:sz w:val="28"/>
          <w:szCs w:val="28"/>
        </w:rPr>
        <w:br/>
        <w:t>об исполнении бюджета сельского поселения за 2023 год и считает возможным предложить:</w:t>
      </w:r>
    </w:p>
    <w:p w14:paraId="01417F5A" w14:textId="69FE4FA5" w:rsidR="00E258AF" w:rsidRPr="00A23644" w:rsidRDefault="00CD7A57" w:rsidP="00CD7A57">
      <w:pPr>
        <w:pStyle w:val="ad"/>
        <w:numPr>
          <w:ilvl w:val="0"/>
          <w:numId w:val="4"/>
        </w:numPr>
        <w:tabs>
          <w:tab w:val="left" w:pos="1134"/>
          <w:tab w:val="left" w:pos="9229"/>
        </w:tabs>
        <w:ind w:left="0" w:firstLine="709"/>
        <w:jc w:val="both"/>
        <w:rPr>
          <w:bCs/>
          <w:sz w:val="28"/>
          <w:szCs w:val="28"/>
        </w:rPr>
      </w:pPr>
      <w:r w:rsidRPr="00A23644">
        <w:rPr>
          <w:rFonts w:eastAsia="༏༏༏༏༏༏༏༏༏༏༏༏༏༏༏༏༏༏༏༏༏༏༏༏༏༏༏༏༏༏༏"/>
          <w:sz w:val="28"/>
          <w:szCs w:val="28"/>
        </w:rPr>
        <w:t xml:space="preserve">утвердить годовой отчет сельского поселения </w:t>
      </w:r>
      <w:proofErr w:type="spellStart"/>
      <w:r w:rsidR="00E258AF" w:rsidRPr="00A23644">
        <w:rPr>
          <w:bCs/>
          <w:sz w:val="28"/>
          <w:szCs w:val="28"/>
        </w:rPr>
        <w:t>Кышик</w:t>
      </w:r>
      <w:proofErr w:type="spellEnd"/>
      <w:r w:rsidR="00E258AF" w:rsidRPr="00A23644">
        <w:rPr>
          <w:bCs/>
          <w:sz w:val="28"/>
          <w:szCs w:val="28"/>
        </w:rPr>
        <w:t>;</w:t>
      </w:r>
    </w:p>
    <w:p w14:paraId="48BF62AE" w14:textId="4F6E6551" w:rsidR="00E258AF" w:rsidRPr="00A23644" w:rsidRDefault="00E258AF" w:rsidP="00CD7A57">
      <w:pPr>
        <w:pStyle w:val="ad"/>
        <w:numPr>
          <w:ilvl w:val="0"/>
          <w:numId w:val="4"/>
        </w:numPr>
        <w:tabs>
          <w:tab w:val="left" w:pos="1134"/>
          <w:tab w:val="left" w:pos="9229"/>
        </w:tabs>
        <w:ind w:left="0" w:firstLine="709"/>
        <w:jc w:val="both"/>
        <w:rPr>
          <w:bCs/>
          <w:sz w:val="28"/>
          <w:szCs w:val="28"/>
        </w:rPr>
      </w:pPr>
      <w:r w:rsidRPr="00A23644">
        <w:rPr>
          <w:sz w:val="28"/>
          <w:szCs w:val="28"/>
        </w:rPr>
        <w:t>обеспечить составление и представление годовой бюджетной отчетности, в соответствии с требованиями действующих нормативных правовых актов по ведению бюджетного учета и составлению бюджетной отчетности, соблюдать требования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5931B05D" w14:textId="49ACB376" w:rsidR="00CD7A57" w:rsidRPr="00A23644" w:rsidRDefault="00CD7A57" w:rsidP="00CD7A57">
      <w:pPr>
        <w:pStyle w:val="ad"/>
        <w:numPr>
          <w:ilvl w:val="0"/>
          <w:numId w:val="4"/>
        </w:numPr>
        <w:tabs>
          <w:tab w:val="left" w:pos="1134"/>
          <w:tab w:val="left" w:pos="9229"/>
        </w:tabs>
        <w:ind w:left="0" w:firstLine="709"/>
        <w:jc w:val="both"/>
        <w:rPr>
          <w:bCs/>
          <w:sz w:val="28"/>
          <w:szCs w:val="28"/>
        </w:rPr>
      </w:pPr>
      <w:r w:rsidRPr="00A23644">
        <w:rPr>
          <w:bCs/>
          <w:sz w:val="28"/>
          <w:szCs w:val="28"/>
        </w:rPr>
        <w:t>обеспечить качество бюджетного планирования расходов бюджета сельского поселения;</w:t>
      </w:r>
    </w:p>
    <w:p w14:paraId="49380140" w14:textId="46CDECC9" w:rsidR="00F34B43" w:rsidRPr="00A23644" w:rsidRDefault="00E258AF" w:rsidP="00CD7A57">
      <w:pPr>
        <w:pStyle w:val="ad"/>
        <w:numPr>
          <w:ilvl w:val="0"/>
          <w:numId w:val="4"/>
        </w:numPr>
        <w:tabs>
          <w:tab w:val="left" w:pos="1134"/>
          <w:tab w:val="left" w:pos="9229"/>
        </w:tabs>
        <w:ind w:left="0" w:firstLine="709"/>
        <w:jc w:val="both"/>
        <w:rPr>
          <w:bCs/>
          <w:sz w:val="28"/>
          <w:szCs w:val="28"/>
        </w:rPr>
      </w:pPr>
      <w:r w:rsidRPr="00A23644">
        <w:rPr>
          <w:sz w:val="28"/>
          <w:szCs w:val="28"/>
        </w:rPr>
        <w:t>повысить информативность содержания формы 0503160 «Пояснительная записка».</w:t>
      </w:r>
    </w:p>
    <w:p w14:paraId="0494E1B9" w14:textId="77777777" w:rsidR="000C4212" w:rsidRDefault="000C4212" w:rsidP="00F20043">
      <w:pPr>
        <w:tabs>
          <w:tab w:val="left" w:pos="993"/>
          <w:tab w:val="left" w:pos="9229"/>
        </w:tabs>
        <w:ind w:firstLine="709"/>
        <w:jc w:val="both"/>
        <w:rPr>
          <w:sz w:val="28"/>
          <w:szCs w:val="28"/>
        </w:rPr>
      </w:pPr>
    </w:p>
    <w:p w14:paraId="5EA43824" w14:textId="77777777" w:rsidR="000C4212" w:rsidRDefault="000C4212" w:rsidP="00F20043">
      <w:pPr>
        <w:tabs>
          <w:tab w:val="left" w:pos="993"/>
          <w:tab w:val="left" w:pos="9229"/>
        </w:tabs>
        <w:ind w:firstLine="709"/>
        <w:jc w:val="both"/>
        <w:rPr>
          <w:sz w:val="28"/>
          <w:szCs w:val="28"/>
        </w:rPr>
      </w:pPr>
    </w:p>
    <w:p w14:paraId="53D09B87" w14:textId="2CB56187" w:rsidR="00693428" w:rsidRPr="00D11B18" w:rsidRDefault="00693428" w:rsidP="00D11B18">
      <w:pPr>
        <w:jc w:val="both"/>
        <w:rPr>
          <w:rFonts w:eastAsia="༏༏༏༏༏༏༏༏༏༏༏༏༏༏༏༏༏༏༏༏༏༏༏༏༏༏༏༏༏༏༏"/>
          <w:b/>
          <w:sz w:val="26"/>
          <w:szCs w:val="26"/>
        </w:rPr>
      </w:pPr>
    </w:p>
    <w:sectPr w:rsidR="00693428" w:rsidRPr="00D11B18" w:rsidSect="00C13F59">
      <w:footerReference w:type="default" r:id="rId10"/>
      <w:footerReference w:type="first" r:id="rId11"/>
      <w:pgSz w:w="11906" w:h="16838"/>
      <w:pgMar w:top="1418" w:right="1276" w:bottom="1134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3BB9" w14:textId="77777777" w:rsidR="000B7B4D" w:rsidRDefault="000B7B4D" w:rsidP="00617B40">
      <w:r>
        <w:separator/>
      </w:r>
    </w:p>
  </w:endnote>
  <w:endnote w:type="continuationSeparator" w:id="0">
    <w:p w14:paraId="74830A52" w14:textId="77777777" w:rsidR="000B7B4D" w:rsidRDefault="000B7B4D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༏༏༏༏༏༏༏༏༏༏༏༏༏༏༏༏༏༏༏༏༏༏༏༏༏༏༏༏༏༏༏">
    <w:altName w:val="Calibri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958324"/>
      <w:docPartObj>
        <w:docPartGallery w:val="Page Numbers (Bottom of Page)"/>
        <w:docPartUnique/>
      </w:docPartObj>
    </w:sdtPr>
    <w:sdtEndPr/>
    <w:sdtContent>
      <w:p w14:paraId="6132DB67" w14:textId="77777777" w:rsidR="000B7B4D" w:rsidRDefault="000B7B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C816" w14:textId="77777777" w:rsidR="000B7B4D" w:rsidRDefault="000B7B4D">
    <w:pPr>
      <w:pStyle w:val="a8"/>
      <w:jc w:val="right"/>
    </w:pPr>
  </w:p>
  <w:p w14:paraId="1B47DC12" w14:textId="77777777" w:rsidR="000B7B4D" w:rsidRDefault="000B7B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A6CB" w14:textId="77777777" w:rsidR="000B7B4D" w:rsidRDefault="000B7B4D" w:rsidP="00617B40">
      <w:r>
        <w:separator/>
      </w:r>
    </w:p>
  </w:footnote>
  <w:footnote w:type="continuationSeparator" w:id="0">
    <w:p w14:paraId="2BA5EA1D" w14:textId="77777777" w:rsidR="000B7B4D" w:rsidRDefault="000B7B4D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E69D1"/>
    <w:multiLevelType w:val="hybridMultilevel"/>
    <w:tmpl w:val="F3384EEC"/>
    <w:lvl w:ilvl="0" w:tplc="9DB469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8590945"/>
    <w:multiLevelType w:val="hybridMultilevel"/>
    <w:tmpl w:val="2718442E"/>
    <w:lvl w:ilvl="0" w:tplc="9A46046C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C417B16"/>
    <w:multiLevelType w:val="hybridMultilevel"/>
    <w:tmpl w:val="B4CCA334"/>
    <w:lvl w:ilvl="0" w:tplc="5E8A6E16">
      <w:start w:val="1"/>
      <w:numFmt w:val="decimal"/>
      <w:lvlText w:val="%1)"/>
      <w:lvlJc w:val="left"/>
      <w:pPr>
        <w:ind w:left="1504" w:hanging="360"/>
      </w:pPr>
      <w:rPr>
        <w:rFonts w:eastAsia="༏༏༏༏༏༏༏༏༏༏༏༏༏༏༏༏༏༏༏༏༏༏༏༏༏༏༏༏༏༏༏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67087DAB"/>
    <w:multiLevelType w:val="hybridMultilevel"/>
    <w:tmpl w:val="61345EE0"/>
    <w:lvl w:ilvl="0" w:tplc="04190011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072B"/>
    <w:rsid w:val="000008BB"/>
    <w:rsid w:val="00001CD5"/>
    <w:rsid w:val="00001D3E"/>
    <w:rsid w:val="00002465"/>
    <w:rsid w:val="0000285B"/>
    <w:rsid w:val="000030D5"/>
    <w:rsid w:val="000059B5"/>
    <w:rsid w:val="00005EB1"/>
    <w:rsid w:val="00006C71"/>
    <w:rsid w:val="00006F54"/>
    <w:rsid w:val="00007629"/>
    <w:rsid w:val="00007EC8"/>
    <w:rsid w:val="00012153"/>
    <w:rsid w:val="00014767"/>
    <w:rsid w:val="000157F0"/>
    <w:rsid w:val="00017702"/>
    <w:rsid w:val="0002091E"/>
    <w:rsid w:val="00022709"/>
    <w:rsid w:val="00025BC3"/>
    <w:rsid w:val="00025E54"/>
    <w:rsid w:val="00026750"/>
    <w:rsid w:val="00031348"/>
    <w:rsid w:val="0003223B"/>
    <w:rsid w:val="000336EC"/>
    <w:rsid w:val="00033B3F"/>
    <w:rsid w:val="00033C92"/>
    <w:rsid w:val="00034F8E"/>
    <w:rsid w:val="0003541E"/>
    <w:rsid w:val="00035DEA"/>
    <w:rsid w:val="00036414"/>
    <w:rsid w:val="00041CC3"/>
    <w:rsid w:val="000462DC"/>
    <w:rsid w:val="000463EB"/>
    <w:rsid w:val="000470AF"/>
    <w:rsid w:val="00047729"/>
    <w:rsid w:val="0004787A"/>
    <w:rsid w:val="0005194A"/>
    <w:rsid w:val="00052AC8"/>
    <w:rsid w:val="000553F6"/>
    <w:rsid w:val="00056C89"/>
    <w:rsid w:val="00057EB1"/>
    <w:rsid w:val="00061CCD"/>
    <w:rsid w:val="00063207"/>
    <w:rsid w:val="0006491A"/>
    <w:rsid w:val="000656A9"/>
    <w:rsid w:val="00066892"/>
    <w:rsid w:val="00066C92"/>
    <w:rsid w:val="00067EE5"/>
    <w:rsid w:val="0007475D"/>
    <w:rsid w:val="00075E74"/>
    <w:rsid w:val="000805A8"/>
    <w:rsid w:val="000821E2"/>
    <w:rsid w:val="000842A8"/>
    <w:rsid w:val="00086F32"/>
    <w:rsid w:val="000908D3"/>
    <w:rsid w:val="000918D5"/>
    <w:rsid w:val="00091F64"/>
    <w:rsid w:val="00093DEE"/>
    <w:rsid w:val="0009485B"/>
    <w:rsid w:val="00094C48"/>
    <w:rsid w:val="00094C89"/>
    <w:rsid w:val="000968DA"/>
    <w:rsid w:val="00097E54"/>
    <w:rsid w:val="000A00F5"/>
    <w:rsid w:val="000A024A"/>
    <w:rsid w:val="000A1094"/>
    <w:rsid w:val="000A127E"/>
    <w:rsid w:val="000A20DE"/>
    <w:rsid w:val="000A2B2B"/>
    <w:rsid w:val="000A2CC9"/>
    <w:rsid w:val="000A2DED"/>
    <w:rsid w:val="000A3F4A"/>
    <w:rsid w:val="000A4CC0"/>
    <w:rsid w:val="000B1279"/>
    <w:rsid w:val="000B2960"/>
    <w:rsid w:val="000B2CB0"/>
    <w:rsid w:val="000B30E4"/>
    <w:rsid w:val="000B3E99"/>
    <w:rsid w:val="000B4C48"/>
    <w:rsid w:val="000B6BD3"/>
    <w:rsid w:val="000B7B4D"/>
    <w:rsid w:val="000C2F85"/>
    <w:rsid w:val="000C4212"/>
    <w:rsid w:val="000C4FD1"/>
    <w:rsid w:val="000D08B4"/>
    <w:rsid w:val="000D109A"/>
    <w:rsid w:val="000D3218"/>
    <w:rsid w:val="000D4988"/>
    <w:rsid w:val="000D5690"/>
    <w:rsid w:val="000D6BD5"/>
    <w:rsid w:val="000D7D0C"/>
    <w:rsid w:val="000E1507"/>
    <w:rsid w:val="000E2AD9"/>
    <w:rsid w:val="000E4549"/>
    <w:rsid w:val="000E4D41"/>
    <w:rsid w:val="000E5C02"/>
    <w:rsid w:val="000E7591"/>
    <w:rsid w:val="000E76EF"/>
    <w:rsid w:val="000E77B8"/>
    <w:rsid w:val="000F17E5"/>
    <w:rsid w:val="000F242D"/>
    <w:rsid w:val="000F4E04"/>
    <w:rsid w:val="000F7542"/>
    <w:rsid w:val="00101134"/>
    <w:rsid w:val="00101A83"/>
    <w:rsid w:val="00102910"/>
    <w:rsid w:val="00105094"/>
    <w:rsid w:val="00106AD8"/>
    <w:rsid w:val="001076AF"/>
    <w:rsid w:val="00107C8A"/>
    <w:rsid w:val="00110C6D"/>
    <w:rsid w:val="00111162"/>
    <w:rsid w:val="00111FFF"/>
    <w:rsid w:val="00112516"/>
    <w:rsid w:val="00113D3B"/>
    <w:rsid w:val="00114F75"/>
    <w:rsid w:val="00115DBB"/>
    <w:rsid w:val="00117C3C"/>
    <w:rsid w:val="0012040A"/>
    <w:rsid w:val="00120E83"/>
    <w:rsid w:val="00122DF3"/>
    <w:rsid w:val="0012657E"/>
    <w:rsid w:val="00132624"/>
    <w:rsid w:val="00133BD8"/>
    <w:rsid w:val="00134E46"/>
    <w:rsid w:val="0013556E"/>
    <w:rsid w:val="00137AE0"/>
    <w:rsid w:val="00141BBA"/>
    <w:rsid w:val="0014281E"/>
    <w:rsid w:val="0014357D"/>
    <w:rsid w:val="00144957"/>
    <w:rsid w:val="00144F53"/>
    <w:rsid w:val="0014757B"/>
    <w:rsid w:val="001501E9"/>
    <w:rsid w:val="001508C8"/>
    <w:rsid w:val="00150967"/>
    <w:rsid w:val="00152485"/>
    <w:rsid w:val="001527DA"/>
    <w:rsid w:val="00153726"/>
    <w:rsid w:val="00155BBC"/>
    <w:rsid w:val="0016100C"/>
    <w:rsid w:val="00167936"/>
    <w:rsid w:val="00172408"/>
    <w:rsid w:val="00173D4A"/>
    <w:rsid w:val="0017538A"/>
    <w:rsid w:val="00176072"/>
    <w:rsid w:val="001769D2"/>
    <w:rsid w:val="00177CCA"/>
    <w:rsid w:val="001801ED"/>
    <w:rsid w:val="001803B1"/>
    <w:rsid w:val="001805A1"/>
    <w:rsid w:val="0018191F"/>
    <w:rsid w:val="00182AA0"/>
    <w:rsid w:val="00182B80"/>
    <w:rsid w:val="001847D2"/>
    <w:rsid w:val="00185C17"/>
    <w:rsid w:val="0018600B"/>
    <w:rsid w:val="00186355"/>
    <w:rsid w:val="00186A59"/>
    <w:rsid w:val="00194C2B"/>
    <w:rsid w:val="00197AF2"/>
    <w:rsid w:val="001A22E9"/>
    <w:rsid w:val="001A2BF7"/>
    <w:rsid w:val="001A5D45"/>
    <w:rsid w:val="001A5E78"/>
    <w:rsid w:val="001A60D2"/>
    <w:rsid w:val="001B4B8E"/>
    <w:rsid w:val="001B4EFA"/>
    <w:rsid w:val="001B7855"/>
    <w:rsid w:val="001C0527"/>
    <w:rsid w:val="001C13CB"/>
    <w:rsid w:val="001C1989"/>
    <w:rsid w:val="001C44C3"/>
    <w:rsid w:val="001C5C3F"/>
    <w:rsid w:val="001D27A1"/>
    <w:rsid w:val="001D424C"/>
    <w:rsid w:val="001D5937"/>
    <w:rsid w:val="001D6719"/>
    <w:rsid w:val="001D6A68"/>
    <w:rsid w:val="001E2604"/>
    <w:rsid w:val="001E2BE3"/>
    <w:rsid w:val="001E2E40"/>
    <w:rsid w:val="001E3D05"/>
    <w:rsid w:val="001E4208"/>
    <w:rsid w:val="001E5F78"/>
    <w:rsid w:val="001F3857"/>
    <w:rsid w:val="001F493C"/>
    <w:rsid w:val="001F6244"/>
    <w:rsid w:val="001F634C"/>
    <w:rsid w:val="00202407"/>
    <w:rsid w:val="00206006"/>
    <w:rsid w:val="0020722C"/>
    <w:rsid w:val="00215BC8"/>
    <w:rsid w:val="00216170"/>
    <w:rsid w:val="00216931"/>
    <w:rsid w:val="0021693B"/>
    <w:rsid w:val="00216D6B"/>
    <w:rsid w:val="00224F51"/>
    <w:rsid w:val="0022595A"/>
    <w:rsid w:val="00225C7D"/>
    <w:rsid w:val="00227CE3"/>
    <w:rsid w:val="002300FD"/>
    <w:rsid w:val="00232856"/>
    <w:rsid w:val="00234040"/>
    <w:rsid w:val="002357FC"/>
    <w:rsid w:val="00237586"/>
    <w:rsid w:val="00237953"/>
    <w:rsid w:val="00237CA8"/>
    <w:rsid w:val="00240406"/>
    <w:rsid w:val="002423AE"/>
    <w:rsid w:val="00243BEB"/>
    <w:rsid w:val="00243C3D"/>
    <w:rsid w:val="002452E9"/>
    <w:rsid w:val="0024530B"/>
    <w:rsid w:val="00250553"/>
    <w:rsid w:val="0025191C"/>
    <w:rsid w:val="002529F0"/>
    <w:rsid w:val="002553FE"/>
    <w:rsid w:val="002556D7"/>
    <w:rsid w:val="002557DB"/>
    <w:rsid w:val="00255B2F"/>
    <w:rsid w:val="00255FBB"/>
    <w:rsid w:val="00256C72"/>
    <w:rsid w:val="00261D49"/>
    <w:rsid w:val="00265656"/>
    <w:rsid w:val="00266F18"/>
    <w:rsid w:val="00267E60"/>
    <w:rsid w:val="00270849"/>
    <w:rsid w:val="002725BB"/>
    <w:rsid w:val="00273148"/>
    <w:rsid w:val="00275BF2"/>
    <w:rsid w:val="002767C8"/>
    <w:rsid w:val="00276FC1"/>
    <w:rsid w:val="0028052E"/>
    <w:rsid w:val="00282639"/>
    <w:rsid w:val="00285006"/>
    <w:rsid w:val="002854B2"/>
    <w:rsid w:val="0028610E"/>
    <w:rsid w:val="00287AD0"/>
    <w:rsid w:val="002905FB"/>
    <w:rsid w:val="00292DCD"/>
    <w:rsid w:val="00295AB8"/>
    <w:rsid w:val="00297A80"/>
    <w:rsid w:val="002A101B"/>
    <w:rsid w:val="002A1F3E"/>
    <w:rsid w:val="002A223F"/>
    <w:rsid w:val="002A284A"/>
    <w:rsid w:val="002A40DC"/>
    <w:rsid w:val="002A5234"/>
    <w:rsid w:val="002A6947"/>
    <w:rsid w:val="002A75A0"/>
    <w:rsid w:val="002B1FED"/>
    <w:rsid w:val="002B6327"/>
    <w:rsid w:val="002C33AE"/>
    <w:rsid w:val="002C460E"/>
    <w:rsid w:val="002C64E6"/>
    <w:rsid w:val="002C70A6"/>
    <w:rsid w:val="002C7468"/>
    <w:rsid w:val="002D0994"/>
    <w:rsid w:val="002D0EC8"/>
    <w:rsid w:val="002D14C2"/>
    <w:rsid w:val="002D2B76"/>
    <w:rsid w:val="002D3482"/>
    <w:rsid w:val="002D3487"/>
    <w:rsid w:val="002D4CDE"/>
    <w:rsid w:val="002E04BE"/>
    <w:rsid w:val="002E1428"/>
    <w:rsid w:val="002E5115"/>
    <w:rsid w:val="002F00C8"/>
    <w:rsid w:val="002F0442"/>
    <w:rsid w:val="002F1E28"/>
    <w:rsid w:val="002F45B4"/>
    <w:rsid w:val="002F4A47"/>
    <w:rsid w:val="002F4CA5"/>
    <w:rsid w:val="002F4D2E"/>
    <w:rsid w:val="002F517E"/>
    <w:rsid w:val="00300955"/>
    <w:rsid w:val="00300AC6"/>
    <w:rsid w:val="00301280"/>
    <w:rsid w:val="0030472A"/>
    <w:rsid w:val="0030628A"/>
    <w:rsid w:val="00306DDE"/>
    <w:rsid w:val="00307783"/>
    <w:rsid w:val="0031092A"/>
    <w:rsid w:val="0031271C"/>
    <w:rsid w:val="00314E2C"/>
    <w:rsid w:val="00315FFB"/>
    <w:rsid w:val="00316DBA"/>
    <w:rsid w:val="00316E3B"/>
    <w:rsid w:val="00317563"/>
    <w:rsid w:val="00320BC1"/>
    <w:rsid w:val="00327179"/>
    <w:rsid w:val="00327529"/>
    <w:rsid w:val="003306E2"/>
    <w:rsid w:val="003316B4"/>
    <w:rsid w:val="003349BE"/>
    <w:rsid w:val="00336FBE"/>
    <w:rsid w:val="00340CB3"/>
    <w:rsid w:val="00342F35"/>
    <w:rsid w:val="003437FE"/>
    <w:rsid w:val="00343BF0"/>
    <w:rsid w:val="00343FF5"/>
    <w:rsid w:val="0034477F"/>
    <w:rsid w:val="00346F45"/>
    <w:rsid w:val="003470D1"/>
    <w:rsid w:val="00350157"/>
    <w:rsid w:val="00351DFA"/>
    <w:rsid w:val="0035240A"/>
    <w:rsid w:val="00354E5F"/>
    <w:rsid w:val="00355934"/>
    <w:rsid w:val="0035773C"/>
    <w:rsid w:val="00357F92"/>
    <w:rsid w:val="0036027B"/>
    <w:rsid w:val="003604FB"/>
    <w:rsid w:val="0036186C"/>
    <w:rsid w:val="00361E5C"/>
    <w:rsid w:val="00361F0D"/>
    <w:rsid w:val="0036235C"/>
    <w:rsid w:val="003624D8"/>
    <w:rsid w:val="00362E42"/>
    <w:rsid w:val="003635B9"/>
    <w:rsid w:val="00364530"/>
    <w:rsid w:val="0036492B"/>
    <w:rsid w:val="003714E6"/>
    <w:rsid w:val="0037207D"/>
    <w:rsid w:val="00373D91"/>
    <w:rsid w:val="00375BB8"/>
    <w:rsid w:val="00375DB6"/>
    <w:rsid w:val="0037785D"/>
    <w:rsid w:val="00380115"/>
    <w:rsid w:val="003812BE"/>
    <w:rsid w:val="003824F7"/>
    <w:rsid w:val="00383A61"/>
    <w:rsid w:val="00385016"/>
    <w:rsid w:val="0038526D"/>
    <w:rsid w:val="00392A7C"/>
    <w:rsid w:val="00393DAD"/>
    <w:rsid w:val="00394197"/>
    <w:rsid w:val="0039505B"/>
    <w:rsid w:val="00395649"/>
    <w:rsid w:val="00396513"/>
    <w:rsid w:val="00397EFC"/>
    <w:rsid w:val="003A3935"/>
    <w:rsid w:val="003A3C67"/>
    <w:rsid w:val="003A4A95"/>
    <w:rsid w:val="003A56C7"/>
    <w:rsid w:val="003A6274"/>
    <w:rsid w:val="003A71F8"/>
    <w:rsid w:val="003A73DD"/>
    <w:rsid w:val="003B512A"/>
    <w:rsid w:val="003B5D4F"/>
    <w:rsid w:val="003C007D"/>
    <w:rsid w:val="003C31D0"/>
    <w:rsid w:val="003C67E4"/>
    <w:rsid w:val="003C6A44"/>
    <w:rsid w:val="003C6D61"/>
    <w:rsid w:val="003C6EF5"/>
    <w:rsid w:val="003D09ED"/>
    <w:rsid w:val="003D0B74"/>
    <w:rsid w:val="003D119A"/>
    <w:rsid w:val="003D1EEC"/>
    <w:rsid w:val="003D2EF7"/>
    <w:rsid w:val="003D4579"/>
    <w:rsid w:val="003D541E"/>
    <w:rsid w:val="003D7BD0"/>
    <w:rsid w:val="003E0D9E"/>
    <w:rsid w:val="003E134E"/>
    <w:rsid w:val="003E242E"/>
    <w:rsid w:val="003E3555"/>
    <w:rsid w:val="003E4EC4"/>
    <w:rsid w:val="003E5EF0"/>
    <w:rsid w:val="003F17B0"/>
    <w:rsid w:val="003F2416"/>
    <w:rsid w:val="003F2F72"/>
    <w:rsid w:val="003F3603"/>
    <w:rsid w:val="003F6143"/>
    <w:rsid w:val="0040003C"/>
    <w:rsid w:val="004019B1"/>
    <w:rsid w:val="0040273F"/>
    <w:rsid w:val="00403AEE"/>
    <w:rsid w:val="00404BE7"/>
    <w:rsid w:val="00404D40"/>
    <w:rsid w:val="00404DD0"/>
    <w:rsid w:val="00406B0B"/>
    <w:rsid w:val="004071FC"/>
    <w:rsid w:val="00407E4A"/>
    <w:rsid w:val="00410975"/>
    <w:rsid w:val="004161D8"/>
    <w:rsid w:val="00416463"/>
    <w:rsid w:val="00417101"/>
    <w:rsid w:val="00417B16"/>
    <w:rsid w:val="00422070"/>
    <w:rsid w:val="00423FDB"/>
    <w:rsid w:val="0042613F"/>
    <w:rsid w:val="00426734"/>
    <w:rsid w:val="00427EAD"/>
    <w:rsid w:val="00431272"/>
    <w:rsid w:val="00431555"/>
    <w:rsid w:val="0043169D"/>
    <w:rsid w:val="00431BF5"/>
    <w:rsid w:val="0043305D"/>
    <w:rsid w:val="004333EE"/>
    <w:rsid w:val="00435130"/>
    <w:rsid w:val="00435313"/>
    <w:rsid w:val="00444A8B"/>
    <w:rsid w:val="00444FA4"/>
    <w:rsid w:val="0044500A"/>
    <w:rsid w:val="004458F3"/>
    <w:rsid w:val="00445A4F"/>
    <w:rsid w:val="004500A3"/>
    <w:rsid w:val="0045099B"/>
    <w:rsid w:val="0045145D"/>
    <w:rsid w:val="0045200A"/>
    <w:rsid w:val="0045359C"/>
    <w:rsid w:val="00454BA5"/>
    <w:rsid w:val="00456897"/>
    <w:rsid w:val="00457D29"/>
    <w:rsid w:val="00460094"/>
    <w:rsid w:val="004601B9"/>
    <w:rsid w:val="0046042F"/>
    <w:rsid w:val="00460A7B"/>
    <w:rsid w:val="00461EA9"/>
    <w:rsid w:val="00462C1F"/>
    <w:rsid w:val="00465FC6"/>
    <w:rsid w:val="0047340F"/>
    <w:rsid w:val="00474E52"/>
    <w:rsid w:val="00477D2F"/>
    <w:rsid w:val="004807D8"/>
    <w:rsid w:val="00480933"/>
    <w:rsid w:val="00480AAA"/>
    <w:rsid w:val="004824C4"/>
    <w:rsid w:val="00482C2F"/>
    <w:rsid w:val="004841F5"/>
    <w:rsid w:val="004918AD"/>
    <w:rsid w:val="004972E4"/>
    <w:rsid w:val="004A306B"/>
    <w:rsid w:val="004A390E"/>
    <w:rsid w:val="004A41AA"/>
    <w:rsid w:val="004B056D"/>
    <w:rsid w:val="004B1CC6"/>
    <w:rsid w:val="004B28BF"/>
    <w:rsid w:val="004B3FD1"/>
    <w:rsid w:val="004B474E"/>
    <w:rsid w:val="004B5254"/>
    <w:rsid w:val="004B76E9"/>
    <w:rsid w:val="004B7BFB"/>
    <w:rsid w:val="004C069C"/>
    <w:rsid w:val="004C18FD"/>
    <w:rsid w:val="004C5642"/>
    <w:rsid w:val="004C56AC"/>
    <w:rsid w:val="004C7125"/>
    <w:rsid w:val="004D13AD"/>
    <w:rsid w:val="004D2F5F"/>
    <w:rsid w:val="004D34A1"/>
    <w:rsid w:val="004D4C41"/>
    <w:rsid w:val="004D4D58"/>
    <w:rsid w:val="004D51FE"/>
    <w:rsid w:val="004D5C4A"/>
    <w:rsid w:val="004D7234"/>
    <w:rsid w:val="004D7374"/>
    <w:rsid w:val="004E03E3"/>
    <w:rsid w:val="004E0DC0"/>
    <w:rsid w:val="004E2944"/>
    <w:rsid w:val="004E77F4"/>
    <w:rsid w:val="004F1301"/>
    <w:rsid w:val="004F2B39"/>
    <w:rsid w:val="004F3694"/>
    <w:rsid w:val="004F36A7"/>
    <w:rsid w:val="004F3AAB"/>
    <w:rsid w:val="004F3B26"/>
    <w:rsid w:val="004F4F93"/>
    <w:rsid w:val="004F5B25"/>
    <w:rsid w:val="004F72DA"/>
    <w:rsid w:val="004F7CDE"/>
    <w:rsid w:val="00500451"/>
    <w:rsid w:val="00500ACB"/>
    <w:rsid w:val="00501773"/>
    <w:rsid w:val="00501EF8"/>
    <w:rsid w:val="0050340F"/>
    <w:rsid w:val="00503884"/>
    <w:rsid w:val="00504187"/>
    <w:rsid w:val="00512914"/>
    <w:rsid w:val="005134C8"/>
    <w:rsid w:val="00514E41"/>
    <w:rsid w:val="00515F33"/>
    <w:rsid w:val="00516826"/>
    <w:rsid w:val="0052400F"/>
    <w:rsid w:val="005247F7"/>
    <w:rsid w:val="00526701"/>
    <w:rsid w:val="00531B97"/>
    <w:rsid w:val="00532CA8"/>
    <w:rsid w:val="00535916"/>
    <w:rsid w:val="00536647"/>
    <w:rsid w:val="00541A7B"/>
    <w:rsid w:val="00541BE2"/>
    <w:rsid w:val="00543756"/>
    <w:rsid w:val="005439BD"/>
    <w:rsid w:val="0054641E"/>
    <w:rsid w:val="005468FF"/>
    <w:rsid w:val="0055449C"/>
    <w:rsid w:val="00554AA1"/>
    <w:rsid w:val="005556E3"/>
    <w:rsid w:val="00557AEC"/>
    <w:rsid w:val="00557C0A"/>
    <w:rsid w:val="00561148"/>
    <w:rsid w:val="00561D0B"/>
    <w:rsid w:val="00561E5D"/>
    <w:rsid w:val="00562124"/>
    <w:rsid w:val="0056366F"/>
    <w:rsid w:val="00563838"/>
    <w:rsid w:val="005642A8"/>
    <w:rsid w:val="00564C23"/>
    <w:rsid w:val="00565AC9"/>
    <w:rsid w:val="005662BF"/>
    <w:rsid w:val="0056694C"/>
    <w:rsid w:val="005677A1"/>
    <w:rsid w:val="005712A7"/>
    <w:rsid w:val="00572453"/>
    <w:rsid w:val="0057282F"/>
    <w:rsid w:val="00574574"/>
    <w:rsid w:val="00574A67"/>
    <w:rsid w:val="0057712A"/>
    <w:rsid w:val="00593F32"/>
    <w:rsid w:val="00594FB2"/>
    <w:rsid w:val="005952DA"/>
    <w:rsid w:val="005A046B"/>
    <w:rsid w:val="005A1BA9"/>
    <w:rsid w:val="005A515E"/>
    <w:rsid w:val="005A66B0"/>
    <w:rsid w:val="005A73EC"/>
    <w:rsid w:val="005B0201"/>
    <w:rsid w:val="005B1072"/>
    <w:rsid w:val="005B2935"/>
    <w:rsid w:val="005B7083"/>
    <w:rsid w:val="005B7329"/>
    <w:rsid w:val="005B7369"/>
    <w:rsid w:val="005B741B"/>
    <w:rsid w:val="005C19E4"/>
    <w:rsid w:val="005C3027"/>
    <w:rsid w:val="005C4B03"/>
    <w:rsid w:val="005D3234"/>
    <w:rsid w:val="005D3957"/>
    <w:rsid w:val="005E72F9"/>
    <w:rsid w:val="005E7AE0"/>
    <w:rsid w:val="005F0864"/>
    <w:rsid w:val="005F31DF"/>
    <w:rsid w:val="005F33F4"/>
    <w:rsid w:val="005F5556"/>
    <w:rsid w:val="005F5D24"/>
    <w:rsid w:val="005F6151"/>
    <w:rsid w:val="006033B4"/>
    <w:rsid w:val="00603F91"/>
    <w:rsid w:val="0061275D"/>
    <w:rsid w:val="00612B64"/>
    <w:rsid w:val="00613271"/>
    <w:rsid w:val="00613B19"/>
    <w:rsid w:val="006176CE"/>
    <w:rsid w:val="00617A2D"/>
    <w:rsid w:val="00617B40"/>
    <w:rsid w:val="0062166C"/>
    <w:rsid w:val="00622881"/>
    <w:rsid w:val="006239A5"/>
    <w:rsid w:val="00623C81"/>
    <w:rsid w:val="00623F35"/>
    <w:rsid w:val="00623F5C"/>
    <w:rsid w:val="00624276"/>
    <w:rsid w:val="00626321"/>
    <w:rsid w:val="00626796"/>
    <w:rsid w:val="006313AD"/>
    <w:rsid w:val="00635F9C"/>
    <w:rsid w:val="00636F28"/>
    <w:rsid w:val="00637AA0"/>
    <w:rsid w:val="00642574"/>
    <w:rsid w:val="0064406A"/>
    <w:rsid w:val="00652E83"/>
    <w:rsid w:val="00652F07"/>
    <w:rsid w:val="006531C8"/>
    <w:rsid w:val="00654A6D"/>
    <w:rsid w:val="00654DD2"/>
    <w:rsid w:val="00655734"/>
    <w:rsid w:val="006615CF"/>
    <w:rsid w:val="006622DB"/>
    <w:rsid w:val="0066292D"/>
    <w:rsid w:val="006629A8"/>
    <w:rsid w:val="0066430C"/>
    <w:rsid w:val="00667E32"/>
    <w:rsid w:val="006722F9"/>
    <w:rsid w:val="00672E3A"/>
    <w:rsid w:val="00674152"/>
    <w:rsid w:val="00677039"/>
    <w:rsid w:val="00681141"/>
    <w:rsid w:val="00681C48"/>
    <w:rsid w:val="0068249C"/>
    <w:rsid w:val="00682F5E"/>
    <w:rsid w:val="0068383D"/>
    <w:rsid w:val="00690528"/>
    <w:rsid w:val="00690836"/>
    <w:rsid w:val="00691097"/>
    <w:rsid w:val="006912FB"/>
    <w:rsid w:val="006915C7"/>
    <w:rsid w:val="00693428"/>
    <w:rsid w:val="00694EDB"/>
    <w:rsid w:val="00697093"/>
    <w:rsid w:val="006A5914"/>
    <w:rsid w:val="006A5B30"/>
    <w:rsid w:val="006A6731"/>
    <w:rsid w:val="006B0E92"/>
    <w:rsid w:val="006B1282"/>
    <w:rsid w:val="006B5884"/>
    <w:rsid w:val="006B6F07"/>
    <w:rsid w:val="006B74FB"/>
    <w:rsid w:val="006B7857"/>
    <w:rsid w:val="006B78C0"/>
    <w:rsid w:val="006B7CFD"/>
    <w:rsid w:val="006C072C"/>
    <w:rsid w:val="006C37AF"/>
    <w:rsid w:val="006C6B2E"/>
    <w:rsid w:val="006C6EC8"/>
    <w:rsid w:val="006C758F"/>
    <w:rsid w:val="006C77B8"/>
    <w:rsid w:val="006D18AE"/>
    <w:rsid w:val="006D237C"/>
    <w:rsid w:val="006D495B"/>
    <w:rsid w:val="006D552D"/>
    <w:rsid w:val="006D6DCA"/>
    <w:rsid w:val="006E281D"/>
    <w:rsid w:val="006E3314"/>
    <w:rsid w:val="006E40B0"/>
    <w:rsid w:val="006E6152"/>
    <w:rsid w:val="006E788E"/>
    <w:rsid w:val="006F0CDD"/>
    <w:rsid w:val="006F12D0"/>
    <w:rsid w:val="006F22B0"/>
    <w:rsid w:val="006F23A2"/>
    <w:rsid w:val="006F57B5"/>
    <w:rsid w:val="0070218B"/>
    <w:rsid w:val="0070372A"/>
    <w:rsid w:val="00704F6B"/>
    <w:rsid w:val="007068B0"/>
    <w:rsid w:val="00706E27"/>
    <w:rsid w:val="00706E65"/>
    <w:rsid w:val="00711DB9"/>
    <w:rsid w:val="00712366"/>
    <w:rsid w:val="007138BD"/>
    <w:rsid w:val="0071543B"/>
    <w:rsid w:val="00717D5F"/>
    <w:rsid w:val="00722BF3"/>
    <w:rsid w:val="00724604"/>
    <w:rsid w:val="00727C90"/>
    <w:rsid w:val="007305F2"/>
    <w:rsid w:val="0073086E"/>
    <w:rsid w:val="00731546"/>
    <w:rsid w:val="00733961"/>
    <w:rsid w:val="007343BF"/>
    <w:rsid w:val="00735949"/>
    <w:rsid w:val="007372D1"/>
    <w:rsid w:val="00740DB2"/>
    <w:rsid w:val="00741A4F"/>
    <w:rsid w:val="007424F9"/>
    <w:rsid w:val="00743014"/>
    <w:rsid w:val="007440CD"/>
    <w:rsid w:val="007440FE"/>
    <w:rsid w:val="007442CD"/>
    <w:rsid w:val="0074772D"/>
    <w:rsid w:val="00751AC4"/>
    <w:rsid w:val="007540AA"/>
    <w:rsid w:val="0075462C"/>
    <w:rsid w:val="00754B84"/>
    <w:rsid w:val="007552F5"/>
    <w:rsid w:val="007605D3"/>
    <w:rsid w:val="00761EB7"/>
    <w:rsid w:val="00765701"/>
    <w:rsid w:val="00765775"/>
    <w:rsid w:val="00772197"/>
    <w:rsid w:val="0077481C"/>
    <w:rsid w:val="0077694E"/>
    <w:rsid w:val="0077740C"/>
    <w:rsid w:val="00777E75"/>
    <w:rsid w:val="00781751"/>
    <w:rsid w:val="007827FF"/>
    <w:rsid w:val="00785C64"/>
    <w:rsid w:val="00794085"/>
    <w:rsid w:val="00794958"/>
    <w:rsid w:val="00795486"/>
    <w:rsid w:val="00796AEB"/>
    <w:rsid w:val="007A02C1"/>
    <w:rsid w:val="007A0722"/>
    <w:rsid w:val="007A0B98"/>
    <w:rsid w:val="007A1C67"/>
    <w:rsid w:val="007A22CA"/>
    <w:rsid w:val="007A22CF"/>
    <w:rsid w:val="007A7989"/>
    <w:rsid w:val="007A7B11"/>
    <w:rsid w:val="007B168C"/>
    <w:rsid w:val="007B4732"/>
    <w:rsid w:val="007C038E"/>
    <w:rsid w:val="007C13CF"/>
    <w:rsid w:val="007C2A21"/>
    <w:rsid w:val="007C5828"/>
    <w:rsid w:val="007D09DC"/>
    <w:rsid w:val="007D1762"/>
    <w:rsid w:val="007D1CC9"/>
    <w:rsid w:val="007D2FBC"/>
    <w:rsid w:val="007D3B67"/>
    <w:rsid w:val="007D40FD"/>
    <w:rsid w:val="007E6C9D"/>
    <w:rsid w:val="007E7644"/>
    <w:rsid w:val="007F245A"/>
    <w:rsid w:val="007F49F2"/>
    <w:rsid w:val="00801422"/>
    <w:rsid w:val="00802119"/>
    <w:rsid w:val="00802ECB"/>
    <w:rsid w:val="00805A4C"/>
    <w:rsid w:val="00806AD5"/>
    <w:rsid w:val="00807161"/>
    <w:rsid w:val="0080721F"/>
    <w:rsid w:val="0081171C"/>
    <w:rsid w:val="00812CF1"/>
    <w:rsid w:val="008155CC"/>
    <w:rsid w:val="0081716A"/>
    <w:rsid w:val="00821CFE"/>
    <w:rsid w:val="00822F9D"/>
    <w:rsid w:val="008261C2"/>
    <w:rsid w:val="00826513"/>
    <w:rsid w:val="0082712D"/>
    <w:rsid w:val="008273E7"/>
    <w:rsid w:val="00827A88"/>
    <w:rsid w:val="00831869"/>
    <w:rsid w:val="0083262A"/>
    <w:rsid w:val="0083379F"/>
    <w:rsid w:val="00836DFF"/>
    <w:rsid w:val="008374E2"/>
    <w:rsid w:val="00840BB4"/>
    <w:rsid w:val="00841680"/>
    <w:rsid w:val="008419A3"/>
    <w:rsid w:val="008427AC"/>
    <w:rsid w:val="00842ED9"/>
    <w:rsid w:val="00844FF2"/>
    <w:rsid w:val="008459BB"/>
    <w:rsid w:val="00846CDD"/>
    <w:rsid w:val="0084713B"/>
    <w:rsid w:val="008508CF"/>
    <w:rsid w:val="00852686"/>
    <w:rsid w:val="00853584"/>
    <w:rsid w:val="008566C8"/>
    <w:rsid w:val="00856AD3"/>
    <w:rsid w:val="00860568"/>
    <w:rsid w:val="00860FC8"/>
    <w:rsid w:val="00861EBB"/>
    <w:rsid w:val="00865D31"/>
    <w:rsid w:val="00866050"/>
    <w:rsid w:val="00871683"/>
    <w:rsid w:val="00872F7C"/>
    <w:rsid w:val="008736FC"/>
    <w:rsid w:val="00876069"/>
    <w:rsid w:val="008808BE"/>
    <w:rsid w:val="00882227"/>
    <w:rsid w:val="00886731"/>
    <w:rsid w:val="00887852"/>
    <w:rsid w:val="00892F86"/>
    <w:rsid w:val="008932EE"/>
    <w:rsid w:val="008943B9"/>
    <w:rsid w:val="00897CB6"/>
    <w:rsid w:val="008A0FDA"/>
    <w:rsid w:val="008A13EC"/>
    <w:rsid w:val="008A2D2A"/>
    <w:rsid w:val="008A458D"/>
    <w:rsid w:val="008A4AA0"/>
    <w:rsid w:val="008A55CF"/>
    <w:rsid w:val="008A6130"/>
    <w:rsid w:val="008B0843"/>
    <w:rsid w:val="008B2DF3"/>
    <w:rsid w:val="008B4842"/>
    <w:rsid w:val="008B5149"/>
    <w:rsid w:val="008B5DD6"/>
    <w:rsid w:val="008C0AE8"/>
    <w:rsid w:val="008C249E"/>
    <w:rsid w:val="008C2ACB"/>
    <w:rsid w:val="008C2E31"/>
    <w:rsid w:val="008C3371"/>
    <w:rsid w:val="008C52FB"/>
    <w:rsid w:val="008D0C6F"/>
    <w:rsid w:val="008D0F71"/>
    <w:rsid w:val="008D0FFE"/>
    <w:rsid w:val="008D1A46"/>
    <w:rsid w:val="008D3058"/>
    <w:rsid w:val="008D3416"/>
    <w:rsid w:val="008D52D5"/>
    <w:rsid w:val="008D6252"/>
    <w:rsid w:val="008D6449"/>
    <w:rsid w:val="008E1298"/>
    <w:rsid w:val="008E18A5"/>
    <w:rsid w:val="008E2E58"/>
    <w:rsid w:val="008E4601"/>
    <w:rsid w:val="008E7107"/>
    <w:rsid w:val="008F5979"/>
    <w:rsid w:val="00900EEA"/>
    <w:rsid w:val="00902452"/>
    <w:rsid w:val="0090296B"/>
    <w:rsid w:val="00902C63"/>
    <w:rsid w:val="00903614"/>
    <w:rsid w:val="00903CF1"/>
    <w:rsid w:val="009054FD"/>
    <w:rsid w:val="00905A7D"/>
    <w:rsid w:val="00905E8E"/>
    <w:rsid w:val="009102BC"/>
    <w:rsid w:val="00911B39"/>
    <w:rsid w:val="00913B6D"/>
    <w:rsid w:val="00914E58"/>
    <w:rsid w:val="009217FE"/>
    <w:rsid w:val="00921CD0"/>
    <w:rsid w:val="00923D71"/>
    <w:rsid w:val="00924C52"/>
    <w:rsid w:val="00927695"/>
    <w:rsid w:val="009309D6"/>
    <w:rsid w:val="00932184"/>
    <w:rsid w:val="00933810"/>
    <w:rsid w:val="00934247"/>
    <w:rsid w:val="00935859"/>
    <w:rsid w:val="00940008"/>
    <w:rsid w:val="00940163"/>
    <w:rsid w:val="00942124"/>
    <w:rsid w:val="00944A7C"/>
    <w:rsid w:val="00950712"/>
    <w:rsid w:val="0095279D"/>
    <w:rsid w:val="00952BB8"/>
    <w:rsid w:val="009546AB"/>
    <w:rsid w:val="00957ECF"/>
    <w:rsid w:val="00957F10"/>
    <w:rsid w:val="00962B7D"/>
    <w:rsid w:val="00962C4F"/>
    <w:rsid w:val="0096338B"/>
    <w:rsid w:val="0096390C"/>
    <w:rsid w:val="00963E87"/>
    <w:rsid w:val="00964CE0"/>
    <w:rsid w:val="00967965"/>
    <w:rsid w:val="00967D56"/>
    <w:rsid w:val="00970621"/>
    <w:rsid w:val="00972A95"/>
    <w:rsid w:val="00974462"/>
    <w:rsid w:val="0098099E"/>
    <w:rsid w:val="00983120"/>
    <w:rsid w:val="00984191"/>
    <w:rsid w:val="00986DDF"/>
    <w:rsid w:val="00987B33"/>
    <w:rsid w:val="009917B5"/>
    <w:rsid w:val="00993028"/>
    <w:rsid w:val="009948B1"/>
    <w:rsid w:val="00994BEB"/>
    <w:rsid w:val="009972B2"/>
    <w:rsid w:val="00997301"/>
    <w:rsid w:val="009A1712"/>
    <w:rsid w:val="009A231B"/>
    <w:rsid w:val="009A34F9"/>
    <w:rsid w:val="009A395B"/>
    <w:rsid w:val="009A448D"/>
    <w:rsid w:val="009A6167"/>
    <w:rsid w:val="009A7060"/>
    <w:rsid w:val="009B408D"/>
    <w:rsid w:val="009C0855"/>
    <w:rsid w:val="009C0B4A"/>
    <w:rsid w:val="009C122C"/>
    <w:rsid w:val="009C1751"/>
    <w:rsid w:val="009C1D64"/>
    <w:rsid w:val="009C25D5"/>
    <w:rsid w:val="009C721E"/>
    <w:rsid w:val="009D47D4"/>
    <w:rsid w:val="009D4F3A"/>
    <w:rsid w:val="009D5028"/>
    <w:rsid w:val="009D5C8F"/>
    <w:rsid w:val="009D65F9"/>
    <w:rsid w:val="009E0073"/>
    <w:rsid w:val="009E1C55"/>
    <w:rsid w:val="009E3D45"/>
    <w:rsid w:val="009E4291"/>
    <w:rsid w:val="009E472E"/>
    <w:rsid w:val="009E48E3"/>
    <w:rsid w:val="009E6690"/>
    <w:rsid w:val="009F0829"/>
    <w:rsid w:val="009F10AD"/>
    <w:rsid w:val="009F144A"/>
    <w:rsid w:val="009F2B48"/>
    <w:rsid w:val="009F2E5C"/>
    <w:rsid w:val="009F2F33"/>
    <w:rsid w:val="009F4D45"/>
    <w:rsid w:val="009F56F7"/>
    <w:rsid w:val="009F617B"/>
    <w:rsid w:val="009F6EC2"/>
    <w:rsid w:val="00A00CCF"/>
    <w:rsid w:val="00A00F66"/>
    <w:rsid w:val="00A018FD"/>
    <w:rsid w:val="00A027EC"/>
    <w:rsid w:val="00A05389"/>
    <w:rsid w:val="00A071C8"/>
    <w:rsid w:val="00A07D7C"/>
    <w:rsid w:val="00A10441"/>
    <w:rsid w:val="00A116D3"/>
    <w:rsid w:val="00A1405D"/>
    <w:rsid w:val="00A14960"/>
    <w:rsid w:val="00A16BFA"/>
    <w:rsid w:val="00A20ED7"/>
    <w:rsid w:val="00A23644"/>
    <w:rsid w:val="00A27A77"/>
    <w:rsid w:val="00A27FE5"/>
    <w:rsid w:val="00A32F16"/>
    <w:rsid w:val="00A338EA"/>
    <w:rsid w:val="00A33D50"/>
    <w:rsid w:val="00A347FF"/>
    <w:rsid w:val="00A34DEF"/>
    <w:rsid w:val="00A46346"/>
    <w:rsid w:val="00A5349F"/>
    <w:rsid w:val="00A554A1"/>
    <w:rsid w:val="00A574CD"/>
    <w:rsid w:val="00A60840"/>
    <w:rsid w:val="00A62768"/>
    <w:rsid w:val="00A65898"/>
    <w:rsid w:val="00A65F0D"/>
    <w:rsid w:val="00A670F0"/>
    <w:rsid w:val="00A6752A"/>
    <w:rsid w:val="00A72DBB"/>
    <w:rsid w:val="00A85B0F"/>
    <w:rsid w:val="00A873BD"/>
    <w:rsid w:val="00A919F1"/>
    <w:rsid w:val="00A933B4"/>
    <w:rsid w:val="00A9769B"/>
    <w:rsid w:val="00AA2076"/>
    <w:rsid w:val="00AA2522"/>
    <w:rsid w:val="00AA4780"/>
    <w:rsid w:val="00AB0B2A"/>
    <w:rsid w:val="00AB15EC"/>
    <w:rsid w:val="00AB18DA"/>
    <w:rsid w:val="00AB28BD"/>
    <w:rsid w:val="00AB3263"/>
    <w:rsid w:val="00AB3C89"/>
    <w:rsid w:val="00AB46A4"/>
    <w:rsid w:val="00AC16A7"/>
    <w:rsid w:val="00AC194A"/>
    <w:rsid w:val="00AC2391"/>
    <w:rsid w:val="00AC2FA3"/>
    <w:rsid w:val="00AC2FAD"/>
    <w:rsid w:val="00AC314D"/>
    <w:rsid w:val="00AC636A"/>
    <w:rsid w:val="00AD24DC"/>
    <w:rsid w:val="00AD32CE"/>
    <w:rsid w:val="00AD36C2"/>
    <w:rsid w:val="00AD54ED"/>
    <w:rsid w:val="00AD5A9E"/>
    <w:rsid w:val="00AD60BB"/>
    <w:rsid w:val="00AD613B"/>
    <w:rsid w:val="00AD697A"/>
    <w:rsid w:val="00AD75D6"/>
    <w:rsid w:val="00AD7CD9"/>
    <w:rsid w:val="00AD7D6E"/>
    <w:rsid w:val="00AE0A32"/>
    <w:rsid w:val="00AE3432"/>
    <w:rsid w:val="00AE662C"/>
    <w:rsid w:val="00AE679C"/>
    <w:rsid w:val="00AE7EA9"/>
    <w:rsid w:val="00AF1148"/>
    <w:rsid w:val="00AF1991"/>
    <w:rsid w:val="00AF5D20"/>
    <w:rsid w:val="00B0009B"/>
    <w:rsid w:val="00B01C7A"/>
    <w:rsid w:val="00B01F17"/>
    <w:rsid w:val="00B05CB1"/>
    <w:rsid w:val="00B07F4B"/>
    <w:rsid w:val="00B126F9"/>
    <w:rsid w:val="00B17020"/>
    <w:rsid w:val="00B171ED"/>
    <w:rsid w:val="00B17E67"/>
    <w:rsid w:val="00B17FD4"/>
    <w:rsid w:val="00B2041C"/>
    <w:rsid w:val="00B2079F"/>
    <w:rsid w:val="00B20A73"/>
    <w:rsid w:val="00B20E90"/>
    <w:rsid w:val="00B21207"/>
    <w:rsid w:val="00B2259C"/>
    <w:rsid w:val="00B22F18"/>
    <w:rsid w:val="00B230DD"/>
    <w:rsid w:val="00B23758"/>
    <w:rsid w:val="00B24759"/>
    <w:rsid w:val="00B305E5"/>
    <w:rsid w:val="00B35650"/>
    <w:rsid w:val="00B35823"/>
    <w:rsid w:val="00B36438"/>
    <w:rsid w:val="00B4081F"/>
    <w:rsid w:val="00B45166"/>
    <w:rsid w:val="00B45F61"/>
    <w:rsid w:val="00B465E8"/>
    <w:rsid w:val="00B46F9D"/>
    <w:rsid w:val="00B47FD6"/>
    <w:rsid w:val="00B50E85"/>
    <w:rsid w:val="00B51C22"/>
    <w:rsid w:val="00B5243D"/>
    <w:rsid w:val="00B52E23"/>
    <w:rsid w:val="00B53557"/>
    <w:rsid w:val="00B53A62"/>
    <w:rsid w:val="00B54378"/>
    <w:rsid w:val="00B557F7"/>
    <w:rsid w:val="00B626AF"/>
    <w:rsid w:val="00B659DD"/>
    <w:rsid w:val="00B74B15"/>
    <w:rsid w:val="00B75FE2"/>
    <w:rsid w:val="00B76CD1"/>
    <w:rsid w:val="00B777EC"/>
    <w:rsid w:val="00B80356"/>
    <w:rsid w:val="00B81A2D"/>
    <w:rsid w:val="00B85FDD"/>
    <w:rsid w:val="00B876B2"/>
    <w:rsid w:val="00B879D7"/>
    <w:rsid w:val="00B901E4"/>
    <w:rsid w:val="00B9617C"/>
    <w:rsid w:val="00B96A45"/>
    <w:rsid w:val="00B96AB4"/>
    <w:rsid w:val="00B974DF"/>
    <w:rsid w:val="00BA0CEB"/>
    <w:rsid w:val="00BA1BA7"/>
    <w:rsid w:val="00BA2DB4"/>
    <w:rsid w:val="00BA382E"/>
    <w:rsid w:val="00BA4E31"/>
    <w:rsid w:val="00BA5B46"/>
    <w:rsid w:val="00BA67BF"/>
    <w:rsid w:val="00BA6B6C"/>
    <w:rsid w:val="00BB1DC0"/>
    <w:rsid w:val="00BB611F"/>
    <w:rsid w:val="00BB6639"/>
    <w:rsid w:val="00BB7A4C"/>
    <w:rsid w:val="00BB7B81"/>
    <w:rsid w:val="00BC199F"/>
    <w:rsid w:val="00BC3290"/>
    <w:rsid w:val="00BC424A"/>
    <w:rsid w:val="00BD1022"/>
    <w:rsid w:val="00BD2BDF"/>
    <w:rsid w:val="00BD3719"/>
    <w:rsid w:val="00BE27A3"/>
    <w:rsid w:val="00BE2AF4"/>
    <w:rsid w:val="00BE2DC8"/>
    <w:rsid w:val="00BE46D5"/>
    <w:rsid w:val="00BE627E"/>
    <w:rsid w:val="00BF24C2"/>
    <w:rsid w:val="00BF262A"/>
    <w:rsid w:val="00C001E3"/>
    <w:rsid w:val="00C002B4"/>
    <w:rsid w:val="00C00BC2"/>
    <w:rsid w:val="00C02D82"/>
    <w:rsid w:val="00C12D21"/>
    <w:rsid w:val="00C13F59"/>
    <w:rsid w:val="00C1488C"/>
    <w:rsid w:val="00C14A42"/>
    <w:rsid w:val="00C16189"/>
    <w:rsid w:val="00C16253"/>
    <w:rsid w:val="00C1658B"/>
    <w:rsid w:val="00C20382"/>
    <w:rsid w:val="00C2048F"/>
    <w:rsid w:val="00C21D1F"/>
    <w:rsid w:val="00C239F1"/>
    <w:rsid w:val="00C271A9"/>
    <w:rsid w:val="00C301AC"/>
    <w:rsid w:val="00C30A1C"/>
    <w:rsid w:val="00C32BD8"/>
    <w:rsid w:val="00C34765"/>
    <w:rsid w:val="00C36F0C"/>
    <w:rsid w:val="00C36F5A"/>
    <w:rsid w:val="00C3794F"/>
    <w:rsid w:val="00C4059C"/>
    <w:rsid w:val="00C413EB"/>
    <w:rsid w:val="00C421D2"/>
    <w:rsid w:val="00C423BD"/>
    <w:rsid w:val="00C42468"/>
    <w:rsid w:val="00C432C0"/>
    <w:rsid w:val="00C451F5"/>
    <w:rsid w:val="00C45DE3"/>
    <w:rsid w:val="00C50470"/>
    <w:rsid w:val="00C50C2C"/>
    <w:rsid w:val="00C51832"/>
    <w:rsid w:val="00C51F70"/>
    <w:rsid w:val="00C530F0"/>
    <w:rsid w:val="00C660FE"/>
    <w:rsid w:val="00C66C9E"/>
    <w:rsid w:val="00C71E04"/>
    <w:rsid w:val="00C73EA8"/>
    <w:rsid w:val="00C7412C"/>
    <w:rsid w:val="00C74272"/>
    <w:rsid w:val="00C75E2E"/>
    <w:rsid w:val="00C804D3"/>
    <w:rsid w:val="00C8253B"/>
    <w:rsid w:val="00C850D8"/>
    <w:rsid w:val="00C90CA0"/>
    <w:rsid w:val="00C9430B"/>
    <w:rsid w:val="00C943C6"/>
    <w:rsid w:val="00C962F1"/>
    <w:rsid w:val="00C97E8E"/>
    <w:rsid w:val="00CA00B5"/>
    <w:rsid w:val="00CA24B9"/>
    <w:rsid w:val="00CA6FD9"/>
    <w:rsid w:val="00CA7141"/>
    <w:rsid w:val="00CB1013"/>
    <w:rsid w:val="00CB1912"/>
    <w:rsid w:val="00CB7F8A"/>
    <w:rsid w:val="00CC0F73"/>
    <w:rsid w:val="00CC18A5"/>
    <w:rsid w:val="00CC2240"/>
    <w:rsid w:val="00CC495A"/>
    <w:rsid w:val="00CC6A43"/>
    <w:rsid w:val="00CC7C2A"/>
    <w:rsid w:val="00CD115F"/>
    <w:rsid w:val="00CD2108"/>
    <w:rsid w:val="00CD340A"/>
    <w:rsid w:val="00CD63CD"/>
    <w:rsid w:val="00CD6D28"/>
    <w:rsid w:val="00CD7A57"/>
    <w:rsid w:val="00CE095B"/>
    <w:rsid w:val="00CE35F8"/>
    <w:rsid w:val="00CE3D41"/>
    <w:rsid w:val="00CF17D5"/>
    <w:rsid w:val="00CF2251"/>
    <w:rsid w:val="00CF276E"/>
    <w:rsid w:val="00CF3585"/>
    <w:rsid w:val="00CF3794"/>
    <w:rsid w:val="00CF4207"/>
    <w:rsid w:val="00CF44D0"/>
    <w:rsid w:val="00CF744D"/>
    <w:rsid w:val="00CF7892"/>
    <w:rsid w:val="00D006B3"/>
    <w:rsid w:val="00D00712"/>
    <w:rsid w:val="00D007DF"/>
    <w:rsid w:val="00D046C9"/>
    <w:rsid w:val="00D04D4D"/>
    <w:rsid w:val="00D04DB5"/>
    <w:rsid w:val="00D06D0E"/>
    <w:rsid w:val="00D11B18"/>
    <w:rsid w:val="00D155CC"/>
    <w:rsid w:val="00D15886"/>
    <w:rsid w:val="00D17794"/>
    <w:rsid w:val="00D20948"/>
    <w:rsid w:val="00D213D8"/>
    <w:rsid w:val="00D2502B"/>
    <w:rsid w:val="00D26095"/>
    <w:rsid w:val="00D37AE4"/>
    <w:rsid w:val="00D43162"/>
    <w:rsid w:val="00D4701F"/>
    <w:rsid w:val="00D47D32"/>
    <w:rsid w:val="00D47EED"/>
    <w:rsid w:val="00D50944"/>
    <w:rsid w:val="00D53054"/>
    <w:rsid w:val="00D53C8C"/>
    <w:rsid w:val="00D62196"/>
    <w:rsid w:val="00D622D9"/>
    <w:rsid w:val="00D64FB3"/>
    <w:rsid w:val="00D66462"/>
    <w:rsid w:val="00D6652C"/>
    <w:rsid w:val="00D71C8D"/>
    <w:rsid w:val="00D728BC"/>
    <w:rsid w:val="00D73130"/>
    <w:rsid w:val="00D731D5"/>
    <w:rsid w:val="00D73983"/>
    <w:rsid w:val="00D73A48"/>
    <w:rsid w:val="00D73E42"/>
    <w:rsid w:val="00D768D7"/>
    <w:rsid w:val="00D7757D"/>
    <w:rsid w:val="00D80110"/>
    <w:rsid w:val="00D80455"/>
    <w:rsid w:val="00D8061E"/>
    <w:rsid w:val="00D81082"/>
    <w:rsid w:val="00D84E78"/>
    <w:rsid w:val="00D858E3"/>
    <w:rsid w:val="00D85D73"/>
    <w:rsid w:val="00D865E9"/>
    <w:rsid w:val="00D9002E"/>
    <w:rsid w:val="00D90664"/>
    <w:rsid w:val="00D912EF"/>
    <w:rsid w:val="00D92E87"/>
    <w:rsid w:val="00D9352A"/>
    <w:rsid w:val="00D94278"/>
    <w:rsid w:val="00D97F42"/>
    <w:rsid w:val="00DA09D4"/>
    <w:rsid w:val="00DA27FB"/>
    <w:rsid w:val="00DA33E2"/>
    <w:rsid w:val="00DA45E6"/>
    <w:rsid w:val="00DA51CC"/>
    <w:rsid w:val="00DA5DF2"/>
    <w:rsid w:val="00DA6C89"/>
    <w:rsid w:val="00DA76E1"/>
    <w:rsid w:val="00DB027E"/>
    <w:rsid w:val="00DB032D"/>
    <w:rsid w:val="00DB3F14"/>
    <w:rsid w:val="00DB534A"/>
    <w:rsid w:val="00DB62C8"/>
    <w:rsid w:val="00DB7192"/>
    <w:rsid w:val="00DB772A"/>
    <w:rsid w:val="00DC0388"/>
    <w:rsid w:val="00DC1F82"/>
    <w:rsid w:val="00DC4366"/>
    <w:rsid w:val="00DC5E3C"/>
    <w:rsid w:val="00DC5F05"/>
    <w:rsid w:val="00DC7777"/>
    <w:rsid w:val="00DC7993"/>
    <w:rsid w:val="00DC7BE1"/>
    <w:rsid w:val="00DD218C"/>
    <w:rsid w:val="00DD71E7"/>
    <w:rsid w:val="00DE023F"/>
    <w:rsid w:val="00DE031A"/>
    <w:rsid w:val="00DE0422"/>
    <w:rsid w:val="00DE070D"/>
    <w:rsid w:val="00DE12FA"/>
    <w:rsid w:val="00DE1B82"/>
    <w:rsid w:val="00DE27CB"/>
    <w:rsid w:val="00DE2965"/>
    <w:rsid w:val="00DE4698"/>
    <w:rsid w:val="00DE528A"/>
    <w:rsid w:val="00DE6D2D"/>
    <w:rsid w:val="00DF0E52"/>
    <w:rsid w:val="00DF4485"/>
    <w:rsid w:val="00DF46FA"/>
    <w:rsid w:val="00E020E1"/>
    <w:rsid w:val="00E024DC"/>
    <w:rsid w:val="00E05238"/>
    <w:rsid w:val="00E05262"/>
    <w:rsid w:val="00E05B60"/>
    <w:rsid w:val="00E06D64"/>
    <w:rsid w:val="00E149BC"/>
    <w:rsid w:val="00E14E1B"/>
    <w:rsid w:val="00E21052"/>
    <w:rsid w:val="00E2201D"/>
    <w:rsid w:val="00E220B8"/>
    <w:rsid w:val="00E2251A"/>
    <w:rsid w:val="00E2311C"/>
    <w:rsid w:val="00E25028"/>
    <w:rsid w:val="00E25713"/>
    <w:rsid w:val="00E258AF"/>
    <w:rsid w:val="00E26486"/>
    <w:rsid w:val="00E268F4"/>
    <w:rsid w:val="00E269BC"/>
    <w:rsid w:val="00E339BF"/>
    <w:rsid w:val="00E35131"/>
    <w:rsid w:val="00E3601A"/>
    <w:rsid w:val="00E379A8"/>
    <w:rsid w:val="00E40178"/>
    <w:rsid w:val="00E41944"/>
    <w:rsid w:val="00E463EB"/>
    <w:rsid w:val="00E46806"/>
    <w:rsid w:val="00E468EF"/>
    <w:rsid w:val="00E516DC"/>
    <w:rsid w:val="00E516F7"/>
    <w:rsid w:val="00E520C0"/>
    <w:rsid w:val="00E53083"/>
    <w:rsid w:val="00E544CB"/>
    <w:rsid w:val="00E54900"/>
    <w:rsid w:val="00E572F8"/>
    <w:rsid w:val="00E61A30"/>
    <w:rsid w:val="00E6226F"/>
    <w:rsid w:val="00E624C3"/>
    <w:rsid w:val="00E63E4D"/>
    <w:rsid w:val="00E6539D"/>
    <w:rsid w:val="00E66568"/>
    <w:rsid w:val="00E6790B"/>
    <w:rsid w:val="00E70977"/>
    <w:rsid w:val="00E72B86"/>
    <w:rsid w:val="00E731A0"/>
    <w:rsid w:val="00E75C34"/>
    <w:rsid w:val="00E7750A"/>
    <w:rsid w:val="00E80798"/>
    <w:rsid w:val="00E82BCF"/>
    <w:rsid w:val="00E8504F"/>
    <w:rsid w:val="00E905A4"/>
    <w:rsid w:val="00E90AD3"/>
    <w:rsid w:val="00E9195E"/>
    <w:rsid w:val="00E9598A"/>
    <w:rsid w:val="00E97303"/>
    <w:rsid w:val="00E978F9"/>
    <w:rsid w:val="00E97EFD"/>
    <w:rsid w:val="00EA1124"/>
    <w:rsid w:val="00EA21F1"/>
    <w:rsid w:val="00EA36BD"/>
    <w:rsid w:val="00EA7C58"/>
    <w:rsid w:val="00EB1AB4"/>
    <w:rsid w:val="00EB5621"/>
    <w:rsid w:val="00EB5B17"/>
    <w:rsid w:val="00EB6768"/>
    <w:rsid w:val="00EB67B0"/>
    <w:rsid w:val="00EB6B5B"/>
    <w:rsid w:val="00EB72AE"/>
    <w:rsid w:val="00EC08E7"/>
    <w:rsid w:val="00EC4689"/>
    <w:rsid w:val="00EC4FA3"/>
    <w:rsid w:val="00EC5E9C"/>
    <w:rsid w:val="00ED01A2"/>
    <w:rsid w:val="00ED123C"/>
    <w:rsid w:val="00ED2447"/>
    <w:rsid w:val="00ED2D83"/>
    <w:rsid w:val="00EE1CD0"/>
    <w:rsid w:val="00EE7CB5"/>
    <w:rsid w:val="00EF0E8D"/>
    <w:rsid w:val="00EF214F"/>
    <w:rsid w:val="00EF25A6"/>
    <w:rsid w:val="00F0040E"/>
    <w:rsid w:val="00F00562"/>
    <w:rsid w:val="00F01D66"/>
    <w:rsid w:val="00F0312A"/>
    <w:rsid w:val="00F050CE"/>
    <w:rsid w:val="00F111E7"/>
    <w:rsid w:val="00F114E8"/>
    <w:rsid w:val="00F11772"/>
    <w:rsid w:val="00F12CDD"/>
    <w:rsid w:val="00F13928"/>
    <w:rsid w:val="00F13BBB"/>
    <w:rsid w:val="00F155DA"/>
    <w:rsid w:val="00F16AC3"/>
    <w:rsid w:val="00F1795D"/>
    <w:rsid w:val="00F17B47"/>
    <w:rsid w:val="00F20043"/>
    <w:rsid w:val="00F20237"/>
    <w:rsid w:val="00F20F4E"/>
    <w:rsid w:val="00F219A8"/>
    <w:rsid w:val="00F24D0A"/>
    <w:rsid w:val="00F252B7"/>
    <w:rsid w:val="00F262C9"/>
    <w:rsid w:val="00F27B64"/>
    <w:rsid w:val="00F31B33"/>
    <w:rsid w:val="00F33767"/>
    <w:rsid w:val="00F33C6A"/>
    <w:rsid w:val="00F34803"/>
    <w:rsid w:val="00F34B43"/>
    <w:rsid w:val="00F34CFA"/>
    <w:rsid w:val="00F35E25"/>
    <w:rsid w:val="00F40381"/>
    <w:rsid w:val="00F430E3"/>
    <w:rsid w:val="00F449DF"/>
    <w:rsid w:val="00F45922"/>
    <w:rsid w:val="00F4597E"/>
    <w:rsid w:val="00F45A04"/>
    <w:rsid w:val="00F45DDE"/>
    <w:rsid w:val="00F477B7"/>
    <w:rsid w:val="00F5400E"/>
    <w:rsid w:val="00F54F00"/>
    <w:rsid w:val="00F55E37"/>
    <w:rsid w:val="00F566FB"/>
    <w:rsid w:val="00F60096"/>
    <w:rsid w:val="00F61325"/>
    <w:rsid w:val="00F6143C"/>
    <w:rsid w:val="00F638FE"/>
    <w:rsid w:val="00F64E07"/>
    <w:rsid w:val="00F6598B"/>
    <w:rsid w:val="00F668A3"/>
    <w:rsid w:val="00F67DC4"/>
    <w:rsid w:val="00F73A86"/>
    <w:rsid w:val="00F765C7"/>
    <w:rsid w:val="00F824AE"/>
    <w:rsid w:val="00F83011"/>
    <w:rsid w:val="00F8629A"/>
    <w:rsid w:val="00F86B3C"/>
    <w:rsid w:val="00F87D56"/>
    <w:rsid w:val="00F93260"/>
    <w:rsid w:val="00F933DC"/>
    <w:rsid w:val="00F967F5"/>
    <w:rsid w:val="00F96FEF"/>
    <w:rsid w:val="00FA0B82"/>
    <w:rsid w:val="00FA1FCE"/>
    <w:rsid w:val="00FA1FFD"/>
    <w:rsid w:val="00FA48F4"/>
    <w:rsid w:val="00FA4CF5"/>
    <w:rsid w:val="00FA4F51"/>
    <w:rsid w:val="00FA60B9"/>
    <w:rsid w:val="00FB18EE"/>
    <w:rsid w:val="00FB235F"/>
    <w:rsid w:val="00FB2790"/>
    <w:rsid w:val="00FB51FA"/>
    <w:rsid w:val="00FB5B40"/>
    <w:rsid w:val="00FB7756"/>
    <w:rsid w:val="00FC2F59"/>
    <w:rsid w:val="00FC3FBE"/>
    <w:rsid w:val="00FC4944"/>
    <w:rsid w:val="00FC525C"/>
    <w:rsid w:val="00FC5F00"/>
    <w:rsid w:val="00FC701D"/>
    <w:rsid w:val="00FC752C"/>
    <w:rsid w:val="00FD779C"/>
    <w:rsid w:val="00FE14EB"/>
    <w:rsid w:val="00FE1507"/>
    <w:rsid w:val="00FE2374"/>
    <w:rsid w:val="00FE367D"/>
    <w:rsid w:val="00FE451A"/>
    <w:rsid w:val="00FE71BF"/>
    <w:rsid w:val="00FE71F9"/>
    <w:rsid w:val="00FE7D49"/>
    <w:rsid w:val="00FF0968"/>
    <w:rsid w:val="00FF15C1"/>
    <w:rsid w:val="00FF2850"/>
    <w:rsid w:val="00FF33D2"/>
    <w:rsid w:val="00FF3788"/>
    <w:rsid w:val="00FF456E"/>
    <w:rsid w:val="00FF4AED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243E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D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༏༏༏༏༏༏༏༏༏༏༏༏༏༏༏༏༏༏༏༏༏༏༏༏༏༏༏༏༏༏༏" w:eastAsia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༏༏༏༏༏༏༏༏༏༏༏༏༏༏༏༏༏༏༏༏༏༏༏༏༏༏༏༏༏༏༏" w:hAnsi="Century Gothic" w:cs="༏༏༏༏༏༏༏༏༏༏༏༏༏༏༏༏༏༏༏༏༏༏༏༏༏༏༏༏༏༏༏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༏༏༏༏༏༏༏༏༏༏༏༏༏༏༏༏༏༏༏༏༏༏༏༏༏༏༏༏༏༏༏" w:hAnsi="Century Gothic" w:cs="༏༏༏༏༏༏༏༏༏༏༏༏༏༏༏༏༏༏༏༏༏༏༏༏༏༏༏༏༏༏༏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693428"/>
  </w:style>
  <w:style w:type="paragraph" w:customStyle="1" w:styleId="ConsPlusNormal">
    <w:name w:val="ConsPlusNormal"/>
    <w:rsid w:val="006934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༏༏༏༏༏༏༏༏༏༏༏༏༏༏༏༏༏༏༏༏༏༏༏༏༏༏༏༏༏༏༏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24F5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B4842"/>
    <w:rPr>
      <w:color w:val="0000FF" w:themeColor="hyperlink"/>
      <w:u w:val="single"/>
    </w:rPr>
  </w:style>
  <w:style w:type="paragraph" w:customStyle="1" w:styleId="Default">
    <w:name w:val="Default"/>
    <w:rsid w:val="005662BF"/>
    <w:pPr>
      <w:autoSpaceDE w:val="0"/>
      <w:autoSpaceDN w:val="0"/>
      <w:adjustRightInd w:val="0"/>
      <w:spacing w:after="0" w:line="240" w:lineRule="auto"/>
    </w:pPr>
    <w:rPr>
      <w:rFonts w:ascii="༏༏༏༏༏༏༏༏༏༏༏༏༏༏༏༏༏༏༏༏༏༏༏༏༏༏༏༏༏༏༏" w:hAnsi="༏༏༏༏༏༏༏༏༏༏༏༏༏༏༏༏༏༏༏༏༏༏༏༏༏༏༏༏༏༏༏" w:cs="༏༏༏༏༏༏༏༏༏༏༏༏༏༏༏༏༏༏༏༏༏༏༏༏༏༏༏༏༏༏༏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B01C7A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B01C7A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B01C7A"/>
    <w:pPr>
      <w:spacing w:before="100" w:beforeAutospacing="1" w:after="100" w:afterAutospacing="1"/>
    </w:pPr>
  </w:style>
  <w:style w:type="paragraph" w:customStyle="1" w:styleId="Style11">
    <w:name w:val="Style11"/>
    <w:basedOn w:val="a"/>
    <w:rsid w:val="00D858E3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customStyle="1" w:styleId="FontStyle22">
    <w:name w:val="Font Style22"/>
    <w:rsid w:val="00D858E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5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115D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115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ate=18.04.2024&amp;dst=102996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mrn.ru/raion/poseleniya/kishik/regul/142/88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E66C-E41F-4A95-9265-4F632BFA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2024-04-18T11:37:00Z</dcterms:created>
  <dcterms:modified xsi:type="dcterms:W3CDTF">2024-04-22T04:51:00Z</dcterms:modified>
</cp:coreProperties>
</file>